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4A5" w:rsidRPr="00C2258C" w:rsidRDefault="005114A5" w:rsidP="005114A5">
      <w:pPr>
        <w:pStyle w:val="a3"/>
        <w:tabs>
          <w:tab w:val="right" w:pos="10440"/>
          <w:tab w:val="right" w:pos="13323"/>
        </w:tabs>
        <w:rPr>
          <w:rFonts w:cs="Arial"/>
          <w:sz w:val="24"/>
          <w:szCs w:val="24"/>
          <w:lang w:eastAsia="zh-CN"/>
        </w:rPr>
      </w:pPr>
      <w:bookmarkStart w:id="0" w:name="_Hlk506390169"/>
      <w:r>
        <w:rPr>
          <w:rFonts w:cs="Arial"/>
          <w:sz w:val="24"/>
          <w:szCs w:val="24"/>
        </w:rPr>
        <w:t>3GPP TSG-RAN WG2</w:t>
      </w:r>
      <w:r w:rsidRPr="00C2258C">
        <w:rPr>
          <w:rFonts w:cs="Arial"/>
          <w:sz w:val="24"/>
          <w:szCs w:val="24"/>
        </w:rPr>
        <w:t xml:space="preserve"> Meeting #</w:t>
      </w:r>
      <w:r>
        <w:rPr>
          <w:rFonts w:cs="Arial"/>
          <w:sz w:val="24"/>
          <w:szCs w:val="24"/>
        </w:rPr>
        <w:t>115</w:t>
      </w:r>
      <w:r w:rsidRPr="00C2258C">
        <w:rPr>
          <w:rFonts w:cs="Arial"/>
          <w:sz w:val="24"/>
          <w:szCs w:val="24"/>
          <w:lang w:eastAsia="zh-CN"/>
        </w:rPr>
        <w:t>-e</w:t>
      </w:r>
      <w:r>
        <w:rPr>
          <w:rFonts w:cs="Arial"/>
          <w:sz w:val="24"/>
          <w:szCs w:val="24"/>
          <w:lang w:eastAsia="zh-CN"/>
        </w:rPr>
        <w:tab/>
      </w:r>
      <w:r w:rsidR="00EA1106" w:rsidRPr="00EA1106">
        <w:rPr>
          <w:rFonts w:cs="Arial"/>
          <w:sz w:val="24"/>
          <w:szCs w:val="24"/>
          <w:lang w:eastAsia="zh-CN"/>
        </w:rPr>
        <w:t>R2-2108776</w:t>
      </w:r>
      <w:bookmarkStart w:id="1" w:name="_GoBack"/>
      <w:bookmarkEnd w:id="1"/>
    </w:p>
    <w:bookmarkEnd w:id="0"/>
    <w:p w:rsidR="005114A5" w:rsidRPr="00C2258C" w:rsidRDefault="005114A5" w:rsidP="005114A5">
      <w:pPr>
        <w:pStyle w:val="a3"/>
        <w:tabs>
          <w:tab w:val="right" w:pos="9781"/>
          <w:tab w:val="right" w:pos="13323"/>
        </w:tabs>
        <w:outlineLvl w:val="0"/>
        <w:rPr>
          <w:sz w:val="24"/>
          <w:lang w:eastAsia="zh-CN"/>
        </w:rPr>
      </w:pPr>
      <w:r>
        <w:rPr>
          <w:sz w:val="24"/>
          <w:szCs w:val="24"/>
          <w:lang w:eastAsia="zh-CN"/>
        </w:rPr>
        <w:t>Online, 9 - 27 Aug</w:t>
      </w:r>
      <w:r w:rsidRPr="00DF2C4D">
        <w:rPr>
          <w:rFonts w:cs="Arial"/>
          <w:sz w:val="24"/>
          <w:lang w:val="de-DE" w:eastAsia="zh-CN"/>
        </w:rPr>
        <w:t xml:space="preserve"> 2021</w:t>
      </w:r>
    </w:p>
    <w:p w:rsidR="00E76474" w:rsidRPr="005114A5" w:rsidRDefault="00E76474">
      <w:pPr>
        <w:rPr>
          <w:lang w:val="en-GB"/>
        </w:rPr>
      </w:pPr>
    </w:p>
    <w:p w:rsidR="005114A5" w:rsidRPr="00D1406E" w:rsidRDefault="005114A5" w:rsidP="005114A5">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5114A5">
        <w:rPr>
          <w:rFonts w:ascii="Arial" w:eastAsia="MS Mincho" w:hAnsi="Arial" w:cs="Arial"/>
          <w:b/>
          <w:bCs/>
          <w:kern w:val="0"/>
          <w:sz w:val="24"/>
          <w:szCs w:val="20"/>
          <w:lang w:val="en-GB" w:eastAsia="en-US"/>
        </w:rPr>
        <w:t>6.1.4.1.</w:t>
      </w:r>
      <w:r w:rsidR="00E9457C">
        <w:rPr>
          <w:rFonts w:ascii="Arial" w:eastAsia="MS Mincho" w:hAnsi="Arial" w:cs="Arial"/>
          <w:b/>
          <w:bCs/>
          <w:kern w:val="0"/>
          <w:sz w:val="24"/>
          <w:szCs w:val="20"/>
          <w:lang w:val="en-GB" w:eastAsia="en-US"/>
        </w:rPr>
        <w:t>4</w:t>
      </w:r>
      <w:r>
        <w:rPr>
          <w:rFonts w:ascii="Arial" w:eastAsia="MS Mincho" w:hAnsi="Arial" w:cs="Arial"/>
          <w:b/>
          <w:bCs/>
          <w:kern w:val="0"/>
          <w:sz w:val="24"/>
          <w:szCs w:val="20"/>
          <w:lang w:val="en-GB" w:eastAsia="en-US"/>
        </w:rPr>
        <w:t xml:space="preserve"> (</w:t>
      </w:r>
      <w:r w:rsidR="00E9457C">
        <w:rPr>
          <w:rFonts w:ascii="Arial" w:eastAsia="MS Mincho" w:hAnsi="Arial" w:cs="Arial"/>
          <w:b/>
          <w:bCs/>
          <w:kern w:val="0"/>
          <w:sz w:val="24"/>
          <w:szCs w:val="20"/>
          <w:lang w:val="en-GB" w:eastAsia="en-US"/>
        </w:rPr>
        <w:t>inter-node message</w:t>
      </w:r>
      <w:r>
        <w:rPr>
          <w:rFonts w:ascii="Arial" w:eastAsia="MS Mincho" w:hAnsi="Arial" w:cs="Arial"/>
          <w:b/>
          <w:bCs/>
          <w:kern w:val="0"/>
          <w:sz w:val="24"/>
          <w:szCs w:val="20"/>
          <w:lang w:val="en-GB" w:eastAsia="en-US"/>
        </w:rPr>
        <w:t>)</w:t>
      </w:r>
    </w:p>
    <w:p w:rsidR="005114A5" w:rsidRPr="00D1406E" w:rsidRDefault="005114A5" w:rsidP="005114A5">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5114A5" w:rsidRPr="00D1406E" w:rsidRDefault="005114A5" w:rsidP="005114A5">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S</w:t>
      </w:r>
      <w:r w:rsidRPr="005114A5">
        <w:rPr>
          <w:rFonts w:asciiTheme="minorEastAsia" w:hAnsiTheme="minorEastAsia" w:cs="Arial"/>
          <w:b/>
          <w:bCs/>
          <w:kern w:val="0"/>
          <w:sz w:val="24"/>
          <w:szCs w:val="20"/>
          <w:lang w:val="en-GB"/>
        </w:rPr>
        <w:t xml:space="preserve">ignalling </w:t>
      </w:r>
      <w:r>
        <w:rPr>
          <w:rFonts w:asciiTheme="minorEastAsia" w:hAnsiTheme="minorEastAsia" w:cs="Arial"/>
          <w:b/>
          <w:bCs/>
          <w:kern w:val="0"/>
          <w:sz w:val="24"/>
          <w:szCs w:val="20"/>
          <w:lang w:val="en-GB"/>
        </w:rPr>
        <w:t xml:space="preserve">of </w:t>
      </w:r>
      <w:r w:rsidRPr="005114A5">
        <w:rPr>
          <w:rFonts w:asciiTheme="minorEastAsia" w:hAnsiTheme="minorEastAsia" w:cs="Arial"/>
          <w:b/>
          <w:bCs/>
          <w:kern w:val="0"/>
          <w:sz w:val="24"/>
          <w:szCs w:val="20"/>
          <w:lang w:val="en-GB"/>
        </w:rPr>
        <w:t xml:space="preserve">HOReqACK msg </w:t>
      </w:r>
      <w:r>
        <w:rPr>
          <w:rFonts w:asciiTheme="minorEastAsia" w:hAnsiTheme="minorEastAsia" w:cs="Arial"/>
          <w:b/>
          <w:bCs/>
          <w:kern w:val="0"/>
          <w:sz w:val="24"/>
          <w:szCs w:val="20"/>
          <w:lang w:val="en-GB"/>
        </w:rPr>
        <w:t xml:space="preserve">upon serving cell configuration update </w:t>
      </w:r>
      <w:r w:rsidR="003F23FE">
        <w:rPr>
          <w:rFonts w:asciiTheme="minorEastAsia" w:hAnsiTheme="minorEastAsia" w:cs="Arial"/>
          <w:b/>
          <w:bCs/>
          <w:kern w:val="0"/>
          <w:sz w:val="24"/>
          <w:szCs w:val="20"/>
          <w:lang w:val="en-GB"/>
        </w:rPr>
        <w:t>for CHO</w:t>
      </w:r>
    </w:p>
    <w:p w:rsidR="005114A5" w:rsidRPr="00D1406E" w:rsidRDefault="005114A5" w:rsidP="005114A5">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5114A5" w:rsidRPr="00D1406E" w:rsidRDefault="005114A5" w:rsidP="005114A5">
      <w:pPr>
        <w:pStyle w:val="a6"/>
        <w:keepNext/>
        <w:keepLines/>
        <w:widowControl/>
        <w:numPr>
          <w:ilvl w:val="0"/>
          <w:numId w:val="2"/>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1A5C4C" w:rsidRDefault="005114A5">
      <w:r>
        <w:rPr>
          <w:rFonts w:hint="eastAsia"/>
        </w:rPr>
        <w:t xml:space="preserve">In this contribution, we discuss the </w:t>
      </w:r>
      <w:r w:rsidR="001A5C4C">
        <w:t>mandatory</w:t>
      </w:r>
      <w:r w:rsidR="003F23FE">
        <w:t xml:space="preserve"> property</w:t>
      </w:r>
      <w:r w:rsidR="001A5C4C">
        <w:t xml:space="preserve"> of RRC container field in HandoverRequest message when conditional handover is already configured to the UE.</w:t>
      </w:r>
    </w:p>
    <w:p w:rsidR="001A5C4C" w:rsidRPr="001A5C4C" w:rsidRDefault="001A5C4C" w:rsidP="001A5C4C">
      <w:pPr>
        <w:pStyle w:val="a6"/>
        <w:keepNext/>
        <w:keepLines/>
        <w:widowControl/>
        <w:numPr>
          <w:ilvl w:val="0"/>
          <w:numId w:val="2"/>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1A5C4C">
        <w:rPr>
          <w:rFonts w:ascii="Arial" w:eastAsia="SimSun" w:hAnsi="Arial" w:cs="Arial"/>
          <w:kern w:val="0"/>
          <w:sz w:val="36"/>
          <w:szCs w:val="20"/>
          <w:lang w:eastAsia="en-US"/>
        </w:rPr>
        <w:t xml:space="preserve">Discussion </w:t>
      </w:r>
    </w:p>
    <w:p w:rsidR="008D5B52" w:rsidRDefault="005114A5">
      <w:r>
        <w:t xml:space="preserve"> </w:t>
      </w:r>
    </w:p>
    <w:p w:rsidR="006C3125" w:rsidRDefault="008D5B52">
      <w:r>
        <w:t>In Rel-16, CHO configuration (i.e., candidate target cell</w:t>
      </w:r>
      <w:r w:rsidR="006C3125">
        <w:t>’s</w:t>
      </w:r>
      <w:r>
        <w:t xml:space="preserve"> configuration) is managed by the network so that the current serving cell configuration is always reflected to the corresponding candidate target cell</w:t>
      </w:r>
      <w:r w:rsidR="00C2361C">
        <w:t>’s</w:t>
      </w:r>
      <w:r>
        <w:t xml:space="preserve"> configuration for CHO. </w:t>
      </w:r>
      <w:r w:rsidR="00C2361C">
        <w:t>Through this network operation, UE’s CHO execution is always guaranteed that there is no configuration mismatch between before and after</w:t>
      </w:r>
      <w:r w:rsidR="00686259">
        <w:t xml:space="preserve"> </w:t>
      </w:r>
      <w:r w:rsidR="00C2361C">
        <w:t>C</w:t>
      </w:r>
      <w:r w:rsidR="006C3125">
        <w:t>HO</w:t>
      </w:r>
      <w:r w:rsidR="00C2361C">
        <w:t xml:space="preserve"> execution at the target cell. </w:t>
      </w:r>
      <w:r w:rsidR="006C3125">
        <w:rPr>
          <w:rFonts w:hint="eastAsia"/>
        </w:rPr>
        <w:t>F</w:t>
      </w:r>
      <w:r w:rsidR="006C3125">
        <w:t xml:space="preserve">or this </w:t>
      </w:r>
      <w:r w:rsidR="00686259">
        <w:t>configuration management</w:t>
      </w:r>
      <w:r w:rsidR="006C3125">
        <w:t xml:space="preserve">, </w:t>
      </w:r>
      <w:r w:rsidR="00686259">
        <w:t xml:space="preserve">the </w:t>
      </w:r>
      <w:r w:rsidR="006C3125">
        <w:t xml:space="preserve">serving node needs to initiate the HO preparation procedure where the source node requests HO with CHO modification indication to the corresponding candidate target node, and </w:t>
      </w:r>
      <w:r w:rsidR="00686259">
        <w:t xml:space="preserve">the </w:t>
      </w:r>
      <w:r w:rsidR="006C3125">
        <w:t xml:space="preserve">target node determines the candidate target cell configuration modification, and feeds </w:t>
      </w:r>
      <w:r w:rsidR="00AA76F7">
        <w:t xml:space="preserve">the modification, if any, </w:t>
      </w:r>
      <w:r w:rsidR="006C3125">
        <w:t xml:space="preserve">back to the source node. </w:t>
      </w:r>
    </w:p>
    <w:p w:rsidR="006C3125" w:rsidRDefault="00C54530">
      <w:r>
        <w:t>CHO configuration is the delta signaling from the target node based on the current source cell’s configuration. Moreover, t</w:t>
      </w:r>
      <w:r w:rsidR="006C3125">
        <w:t>he serving node doesn’t know whether the candidate target cell configuratio</w:t>
      </w:r>
      <w:r w:rsidR="00686259">
        <w:t xml:space="preserve">n needs the modification or not because the modification of the candidate target cell configuration can only be determined by the target node. </w:t>
      </w:r>
      <w:r w:rsidR="008C6A03">
        <w:t xml:space="preserve">Therefore, it is unavoidable that </w:t>
      </w:r>
      <w:r w:rsidR="00686259">
        <w:t xml:space="preserve">HO preparation </w:t>
      </w:r>
      <w:r w:rsidR="008C6A03">
        <w:t xml:space="preserve">per serving cell’s configuration change </w:t>
      </w:r>
      <w:r w:rsidR="009E6299">
        <w:t>is initiated by the source node.</w:t>
      </w:r>
    </w:p>
    <w:p w:rsidR="00C2361C" w:rsidRPr="008C6A03" w:rsidRDefault="00C2361C"/>
    <w:p w:rsidR="008C6A03" w:rsidRPr="003B1A9B" w:rsidRDefault="00686259" w:rsidP="00686259">
      <w:pPr>
        <w:rPr>
          <w:b/>
          <w:i/>
        </w:rPr>
      </w:pPr>
      <w:r w:rsidRPr="003B1A9B">
        <w:rPr>
          <w:b/>
          <w:i/>
        </w:rPr>
        <w:t xml:space="preserve">Observation 1. Source node initiates the HO preparation </w:t>
      </w:r>
      <w:r w:rsidR="00FB7613">
        <w:rPr>
          <w:b/>
          <w:i/>
        </w:rPr>
        <w:t>procedure upon</w:t>
      </w:r>
      <w:r w:rsidR="003B1A9B" w:rsidRPr="003B1A9B">
        <w:rPr>
          <w:b/>
          <w:i/>
        </w:rPr>
        <w:t xml:space="preserve"> </w:t>
      </w:r>
      <w:r w:rsidR="00AA76F7" w:rsidRPr="003B1A9B">
        <w:rPr>
          <w:b/>
          <w:i/>
        </w:rPr>
        <w:t>serving cell configuration’s change</w:t>
      </w:r>
      <w:r w:rsidR="00FB7613">
        <w:rPr>
          <w:b/>
          <w:i/>
        </w:rPr>
        <w:t xml:space="preserve"> </w:t>
      </w:r>
      <w:r w:rsidR="00790F60">
        <w:rPr>
          <w:b/>
          <w:i/>
        </w:rPr>
        <w:t xml:space="preserve">to update </w:t>
      </w:r>
      <w:r w:rsidR="00FB7613">
        <w:rPr>
          <w:b/>
          <w:i/>
        </w:rPr>
        <w:t>candidate target cell’s configuration in CHO</w:t>
      </w:r>
      <w:r w:rsidR="00C54530">
        <w:rPr>
          <w:b/>
          <w:i/>
        </w:rPr>
        <w:t>, if any</w:t>
      </w:r>
      <w:r w:rsidR="003B1A9B" w:rsidRPr="003B1A9B">
        <w:rPr>
          <w:b/>
          <w:i/>
        </w:rPr>
        <w:t>.</w:t>
      </w:r>
      <w:r w:rsidR="00AA76F7" w:rsidRPr="003B1A9B">
        <w:rPr>
          <w:b/>
          <w:i/>
        </w:rPr>
        <w:t xml:space="preserve"> </w:t>
      </w:r>
    </w:p>
    <w:p w:rsidR="008C6A03" w:rsidRPr="00FB7613" w:rsidRDefault="008C6A03" w:rsidP="00686259"/>
    <w:p w:rsidR="002B50FF" w:rsidRDefault="003B1A9B" w:rsidP="00686259">
      <w:r>
        <w:lastRenderedPageBreak/>
        <w:t xml:space="preserve">During HO preparation, the target node would determine either to modify the former CHO configuration or not. This is based on the source cell’s current configuration received from the source node and target node current resource status. There seems many cases where even source cell’s configuration is changed, but target cell’s configuration is not. For example, </w:t>
      </w:r>
      <w:r w:rsidR="009E6299">
        <w:t xml:space="preserve">when the target node only can give the minimum level of resource to the potential UE, and already configured the minimum level of performance for CHO target candidate configuration. </w:t>
      </w:r>
      <w:r w:rsidR="00C54530">
        <w:t xml:space="preserve">But </w:t>
      </w:r>
      <w:r w:rsidR="009E6299">
        <w:t xml:space="preserve">the source node wants to change the </w:t>
      </w:r>
      <w:r w:rsidR="00C54530">
        <w:t xml:space="preserve">current </w:t>
      </w:r>
      <w:r w:rsidR="009E6299">
        <w:t xml:space="preserve">MIMO configuration from higher </w:t>
      </w:r>
      <w:r w:rsidR="00790F60">
        <w:t xml:space="preserve">MIMO </w:t>
      </w:r>
      <w:r w:rsidR="009E6299">
        <w:t xml:space="preserve">layer configuration to the lower </w:t>
      </w:r>
      <w:r w:rsidR="00790F60">
        <w:t>one</w:t>
      </w:r>
      <w:r w:rsidR="009E6299">
        <w:t xml:space="preserve">. Then, the target node might not change its MIMO configuration to the lower one since it already gave the minimum level of MIMO configuration. We would face the tons of </w:t>
      </w:r>
      <w:r w:rsidR="002B50FF">
        <w:t xml:space="preserve">similar </w:t>
      </w:r>
      <w:r w:rsidR="009E6299">
        <w:t xml:space="preserve">cases. </w:t>
      </w:r>
    </w:p>
    <w:p w:rsidR="002B50FF" w:rsidRPr="002B50FF" w:rsidRDefault="002B50FF" w:rsidP="00686259">
      <w:pPr>
        <w:rPr>
          <w:b/>
          <w:i/>
        </w:rPr>
      </w:pPr>
      <w:r w:rsidRPr="002B50FF">
        <w:rPr>
          <w:b/>
          <w:i/>
        </w:rPr>
        <w:t>Observation 2. There could be no modification on the candidate target cell’s configuration even the source node initiated HO preparation due to the serving cell configuration change.</w:t>
      </w:r>
    </w:p>
    <w:p w:rsidR="002B50FF" w:rsidRDefault="002B50FF" w:rsidP="00686259"/>
    <w:p w:rsidR="00686259" w:rsidRDefault="009E6299" w:rsidP="00686259">
      <w:r>
        <w:t>The thing is that current Handover</w:t>
      </w:r>
      <w:r w:rsidR="001B664D">
        <w:t xml:space="preserve"> </w:t>
      </w:r>
      <w:r>
        <w:t>Request</w:t>
      </w:r>
      <w:r w:rsidR="001B664D">
        <w:t xml:space="preserve"> </w:t>
      </w:r>
      <w:r>
        <w:t>Acknowledge message has the RRC</w:t>
      </w:r>
      <w:r w:rsidR="001B664D">
        <w:t xml:space="preserve"> container IE as mandatory as below:</w:t>
      </w:r>
    </w:p>
    <w:p w:rsidR="0042087B" w:rsidRDefault="0042087B" w:rsidP="00686259"/>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2087B" w:rsidRPr="00B50A7A" w:rsidTr="00C17B38">
        <w:tc>
          <w:tcPr>
            <w:tcW w:w="2578" w:type="dxa"/>
          </w:tcPr>
          <w:p w:rsidR="0042087B" w:rsidRPr="00B50A7A" w:rsidRDefault="0042087B" w:rsidP="00C17B38">
            <w:pPr>
              <w:pStyle w:val="TAH"/>
              <w:rPr>
                <w:lang w:eastAsia="ja-JP"/>
              </w:rPr>
            </w:pPr>
            <w:r w:rsidRPr="00B50A7A">
              <w:rPr>
                <w:lang w:eastAsia="ja-JP"/>
              </w:rPr>
              <w:lastRenderedPageBreak/>
              <w:t>IE/Group Name</w:t>
            </w:r>
          </w:p>
        </w:tc>
        <w:tc>
          <w:tcPr>
            <w:tcW w:w="1104" w:type="dxa"/>
          </w:tcPr>
          <w:p w:rsidR="0042087B" w:rsidRPr="00B50A7A" w:rsidRDefault="0042087B" w:rsidP="00C17B38">
            <w:pPr>
              <w:pStyle w:val="TAH"/>
              <w:rPr>
                <w:lang w:eastAsia="ja-JP"/>
              </w:rPr>
            </w:pPr>
            <w:r w:rsidRPr="00B50A7A">
              <w:rPr>
                <w:lang w:eastAsia="ja-JP"/>
              </w:rPr>
              <w:t>Presence</w:t>
            </w:r>
          </w:p>
        </w:tc>
        <w:tc>
          <w:tcPr>
            <w:tcW w:w="1022" w:type="dxa"/>
          </w:tcPr>
          <w:p w:rsidR="0042087B" w:rsidRPr="00B50A7A" w:rsidRDefault="0042087B" w:rsidP="00C17B38">
            <w:pPr>
              <w:pStyle w:val="TAH"/>
              <w:rPr>
                <w:lang w:eastAsia="ja-JP"/>
              </w:rPr>
            </w:pPr>
            <w:r w:rsidRPr="00B50A7A">
              <w:rPr>
                <w:lang w:eastAsia="ja-JP"/>
              </w:rPr>
              <w:t>Range</w:t>
            </w:r>
          </w:p>
        </w:tc>
        <w:tc>
          <w:tcPr>
            <w:tcW w:w="1418" w:type="dxa"/>
          </w:tcPr>
          <w:p w:rsidR="0042087B" w:rsidRPr="00B50A7A" w:rsidRDefault="0042087B" w:rsidP="00C17B38">
            <w:pPr>
              <w:pStyle w:val="TAH"/>
              <w:rPr>
                <w:lang w:eastAsia="ja-JP"/>
              </w:rPr>
            </w:pPr>
            <w:r w:rsidRPr="00B50A7A">
              <w:rPr>
                <w:lang w:eastAsia="ja-JP"/>
              </w:rPr>
              <w:t>IE type and reference</w:t>
            </w:r>
          </w:p>
        </w:tc>
        <w:tc>
          <w:tcPr>
            <w:tcW w:w="1984" w:type="dxa"/>
          </w:tcPr>
          <w:p w:rsidR="0042087B" w:rsidRPr="00B50A7A" w:rsidRDefault="0042087B" w:rsidP="00C17B38">
            <w:pPr>
              <w:pStyle w:val="TAH"/>
              <w:rPr>
                <w:lang w:eastAsia="ja-JP"/>
              </w:rPr>
            </w:pPr>
            <w:r w:rsidRPr="00B50A7A">
              <w:rPr>
                <w:lang w:eastAsia="ja-JP"/>
              </w:rPr>
              <w:t>Semantics description</w:t>
            </w:r>
          </w:p>
        </w:tc>
        <w:tc>
          <w:tcPr>
            <w:tcW w:w="1105" w:type="dxa"/>
          </w:tcPr>
          <w:p w:rsidR="0042087B" w:rsidRPr="00B50A7A" w:rsidRDefault="0042087B" w:rsidP="00C17B38">
            <w:pPr>
              <w:pStyle w:val="TAH"/>
              <w:rPr>
                <w:b w:val="0"/>
                <w:lang w:eastAsia="ja-JP"/>
              </w:rPr>
            </w:pPr>
            <w:r w:rsidRPr="00B50A7A">
              <w:rPr>
                <w:lang w:eastAsia="ja-JP"/>
              </w:rPr>
              <w:t>Criticality</w:t>
            </w:r>
          </w:p>
        </w:tc>
        <w:tc>
          <w:tcPr>
            <w:tcW w:w="1274" w:type="dxa"/>
          </w:tcPr>
          <w:p w:rsidR="0042087B" w:rsidRPr="00B50A7A" w:rsidRDefault="0042087B" w:rsidP="00C17B38">
            <w:pPr>
              <w:pStyle w:val="TAH"/>
              <w:rPr>
                <w:b w:val="0"/>
                <w:lang w:eastAsia="ja-JP"/>
              </w:rPr>
            </w:pPr>
            <w:r w:rsidRPr="00B50A7A">
              <w:rPr>
                <w:lang w:eastAsia="ja-JP"/>
              </w:rPr>
              <w:t>Assigned Criticality</w:t>
            </w:r>
          </w:p>
        </w:tc>
      </w:tr>
      <w:tr w:rsidR="0042087B" w:rsidRPr="00B50A7A" w:rsidTr="00C17B38">
        <w:tc>
          <w:tcPr>
            <w:tcW w:w="2578" w:type="dxa"/>
          </w:tcPr>
          <w:p w:rsidR="0042087B" w:rsidRPr="00B50A7A" w:rsidRDefault="0042087B" w:rsidP="00C17B38">
            <w:pPr>
              <w:pStyle w:val="TAL"/>
              <w:rPr>
                <w:lang w:eastAsia="ja-JP"/>
              </w:rPr>
            </w:pPr>
            <w:r w:rsidRPr="00B50A7A">
              <w:rPr>
                <w:lang w:eastAsia="ja-JP"/>
              </w:rPr>
              <w:t>Message Type</w:t>
            </w:r>
          </w:p>
        </w:tc>
        <w:tc>
          <w:tcPr>
            <w:tcW w:w="1104" w:type="dxa"/>
          </w:tcPr>
          <w:p w:rsidR="0042087B" w:rsidRPr="00B50A7A" w:rsidRDefault="0042087B" w:rsidP="00C17B38">
            <w:pPr>
              <w:pStyle w:val="TAL"/>
              <w:rPr>
                <w:lang w:eastAsia="ja-JP"/>
              </w:rPr>
            </w:pPr>
            <w:r w:rsidRPr="00B50A7A">
              <w:rPr>
                <w:lang w:eastAsia="ja-JP"/>
              </w:rPr>
              <w:t>M</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rPr>
                <w:lang w:eastAsia="ja-JP"/>
              </w:rPr>
            </w:pPr>
            <w:r w:rsidRPr="00B50A7A">
              <w:rPr>
                <w:lang w:eastAsia="ja-JP"/>
              </w:rPr>
              <w:t>9.2.3.1</w:t>
            </w:r>
          </w:p>
        </w:tc>
        <w:tc>
          <w:tcPr>
            <w:tcW w:w="1984" w:type="dxa"/>
          </w:tcPr>
          <w:p w:rsidR="0042087B" w:rsidRPr="00B50A7A" w:rsidRDefault="0042087B" w:rsidP="00C17B38">
            <w:pPr>
              <w:pStyle w:val="TAL"/>
              <w:rPr>
                <w:szCs w:val="18"/>
                <w:lang w:eastAsia="ja-JP"/>
              </w:rPr>
            </w:pPr>
          </w:p>
        </w:tc>
        <w:tc>
          <w:tcPr>
            <w:tcW w:w="1105" w:type="dxa"/>
          </w:tcPr>
          <w:p w:rsidR="0042087B" w:rsidRPr="00B50A7A" w:rsidRDefault="0042087B" w:rsidP="00C17B38">
            <w:pPr>
              <w:pStyle w:val="TAC"/>
              <w:rPr>
                <w:lang w:eastAsia="ja-JP"/>
              </w:rPr>
            </w:pPr>
            <w:r w:rsidRPr="00B50A7A">
              <w:rPr>
                <w:lang w:eastAsia="ja-JP"/>
              </w:rPr>
              <w:t>YES</w:t>
            </w:r>
          </w:p>
        </w:tc>
        <w:tc>
          <w:tcPr>
            <w:tcW w:w="1274" w:type="dxa"/>
          </w:tcPr>
          <w:p w:rsidR="0042087B" w:rsidRPr="00B50A7A" w:rsidRDefault="0042087B" w:rsidP="00C17B38">
            <w:pPr>
              <w:pStyle w:val="TAC"/>
              <w:rPr>
                <w:lang w:eastAsia="ja-JP"/>
              </w:rPr>
            </w:pPr>
            <w:r w:rsidRPr="00B50A7A">
              <w:rPr>
                <w:lang w:eastAsia="ja-JP"/>
              </w:rPr>
              <w:t>reject</w:t>
            </w:r>
          </w:p>
        </w:tc>
      </w:tr>
      <w:tr w:rsidR="0042087B" w:rsidRPr="00B50A7A" w:rsidTr="00C17B38">
        <w:tc>
          <w:tcPr>
            <w:tcW w:w="2578" w:type="dxa"/>
          </w:tcPr>
          <w:p w:rsidR="0042087B" w:rsidRPr="00B50A7A" w:rsidRDefault="0042087B" w:rsidP="00C17B38">
            <w:pPr>
              <w:pStyle w:val="TAL"/>
              <w:rPr>
                <w:lang w:eastAsia="ja-JP"/>
              </w:rPr>
            </w:pPr>
            <w:r w:rsidRPr="00B50A7A">
              <w:rPr>
                <w:lang w:eastAsia="ja-JP"/>
              </w:rPr>
              <w:t>Source NG-RAN node UE X</w:t>
            </w:r>
            <w:r w:rsidRPr="00FD0425">
              <w:rPr>
                <w:rFonts w:eastAsia="SimSun" w:hint="eastAsia"/>
                <w:lang w:eastAsia="zh-CN"/>
              </w:rPr>
              <w:t>n</w:t>
            </w:r>
            <w:r w:rsidRPr="00B50A7A">
              <w:rPr>
                <w:lang w:eastAsia="ja-JP"/>
              </w:rPr>
              <w:t>AP ID</w:t>
            </w:r>
          </w:p>
        </w:tc>
        <w:tc>
          <w:tcPr>
            <w:tcW w:w="1104" w:type="dxa"/>
          </w:tcPr>
          <w:p w:rsidR="0042087B" w:rsidRPr="00B50A7A" w:rsidRDefault="0042087B" w:rsidP="00C17B38">
            <w:pPr>
              <w:pStyle w:val="TAL"/>
              <w:rPr>
                <w:lang w:eastAsia="ja-JP"/>
              </w:rPr>
            </w:pPr>
            <w:r w:rsidRPr="00B50A7A">
              <w:rPr>
                <w:lang w:eastAsia="ja-JP"/>
              </w:rPr>
              <w:t>M</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rPr>
                <w:lang w:eastAsia="ja-JP"/>
              </w:rPr>
            </w:pPr>
            <w:r w:rsidRPr="00B50A7A">
              <w:rPr>
                <w:lang w:eastAsia="ja-JP"/>
              </w:rPr>
              <w:t>NG-RAN node UE XnAP ID</w:t>
            </w:r>
            <w:r w:rsidRPr="00B50A7A">
              <w:rPr>
                <w:lang w:eastAsia="ja-JP"/>
              </w:rPr>
              <w:br/>
              <w:t>9.2.3.16</w:t>
            </w:r>
          </w:p>
        </w:tc>
        <w:tc>
          <w:tcPr>
            <w:tcW w:w="1984" w:type="dxa"/>
          </w:tcPr>
          <w:p w:rsidR="0042087B" w:rsidRPr="00B50A7A" w:rsidRDefault="0042087B" w:rsidP="00C17B38">
            <w:pPr>
              <w:pStyle w:val="TAL"/>
              <w:rPr>
                <w:szCs w:val="18"/>
                <w:lang w:eastAsia="ja-JP"/>
              </w:rPr>
            </w:pPr>
            <w:r w:rsidRPr="00B50A7A">
              <w:rPr>
                <w:szCs w:val="18"/>
                <w:lang w:eastAsia="ja-JP"/>
              </w:rPr>
              <w:t>Allocated at the source NG-RAN node</w:t>
            </w:r>
          </w:p>
        </w:tc>
        <w:tc>
          <w:tcPr>
            <w:tcW w:w="1105" w:type="dxa"/>
          </w:tcPr>
          <w:p w:rsidR="0042087B" w:rsidRPr="00B50A7A" w:rsidRDefault="0042087B" w:rsidP="00C17B38">
            <w:pPr>
              <w:pStyle w:val="TAC"/>
              <w:rPr>
                <w:lang w:eastAsia="ja-JP"/>
              </w:rPr>
            </w:pPr>
            <w:r w:rsidRPr="00B50A7A">
              <w:rPr>
                <w:lang w:eastAsia="ja-JP"/>
              </w:rPr>
              <w:t>YES</w:t>
            </w:r>
          </w:p>
        </w:tc>
        <w:tc>
          <w:tcPr>
            <w:tcW w:w="1274" w:type="dxa"/>
          </w:tcPr>
          <w:p w:rsidR="0042087B" w:rsidRPr="00B50A7A" w:rsidRDefault="0042087B" w:rsidP="00C17B38">
            <w:pPr>
              <w:pStyle w:val="TAC"/>
              <w:rPr>
                <w:lang w:eastAsia="ja-JP"/>
              </w:rPr>
            </w:pPr>
            <w:r w:rsidRPr="00B50A7A">
              <w:rPr>
                <w:lang w:eastAsia="ja-JP"/>
              </w:rPr>
              <w:t>ignore</w:t>
            </w:r>
          </w:p>
        </w:tc>
      </w:tr>
      <w:tr w:rsidR="0042087B" w:rsidRPr="00B50A7A" w:rsidTr="00C17B38">
        <w:tc>
          <w:tcPr>
            <w:tcW w:w="2578" w:type="dxa"/>
          </w:tcPr>
          <w:p w:rsidR="0042087B" w:rsidRPr="00B50A7A" w:rsidRDefault="0042087B" w:rsidP="00C17B38">
            <w:pPr>
              <w:pStyle w:val="TAL"/>
              <w:rPr>
                <w:lang w:eastAsia="ja-JP"/>
              </w:rPr>
            </w:pPr>
            <w:r w:rsidRPr="00B50A7A">
              <w:rPr>
                <w:lang w:eastAsia="ja-JP"/>
              </w:rPr>
              <w:t>Target NG-RAN node UE X</w:t>
            </w:r>
            <w:r w:rsidRPr="00FD0425">
              <w:rPr>
                <w:rFonts w:eastAsia="SimSun" w:hint="eastAsia"/>
                <w:lang w:eastAsia="zh-CN"/>
              </w:rPr>
              <w:t>n</w:t>
            </w:r>
            <w:r w:rsidRPr="00B50A7A">
              <w:rPr>
                <w:lang w:eastAsia="ja-JP"/>
              </w:rPr>
              <w:t>AP ID</w:t>
            </w:r>
          </w:p>
        </w:tc>
        <w:tc>
          <w:tcPr>
            <w:tcW w:w="1104" w:type="dxa"/>
          </w:tcPr>
          <w:p w:rsidR="0042087B" w:rsidRPr="00B50A7A" w:rsidRDefault="0042087B" w:rsidP="00C17B38">
            <w:pPr>
              <w:pStyle w:val="TAL"/>
              <w:rPr>
                <w:lang w:eastAsia="ja-JP"/>
              </w:rPr>
            </w:pPr>
            <w:r w:rsidRPr="00B50A7A">
              <w:rPr>
                <w:lang w:eastAsia="ja-JP"/>
              </w:rPr>
              <w:t>M</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rPr>
                <w:lang w:eastAsia="ja-JP"/>
              </w:rPr>
            </w:pPr>
            <w:r w:rsidRPr="00B50A7A">
              <w:rPr>
                <w:lang w:eastAsia="ja-JP"/>
              </w:rPr>
              <w:t>NG-RAN node UE XnAP ID</w:t>
            </w:r>
            <w:r w:rsidRPr="00B50A7A">
              <w:rPr>
                <w:lang w:eastAsia="ja-JP"/>
              </w:rPr>
              <w:br/>
              <w:t>9.2.3.16</w:t>
            </w:r>
          </w:p>
        </w:tc>
        <w:tc>
          <w:tcPr>
            <w:tcW w:w="1984" w:type="dxa"/>
          </w:tcPr>
          <w:p w:rsidR="0042087B" w:rsidRPr="00B50A7A" w:rsidRDefault="0042087B" w:rsidP="00C17B38">
            <w:pPr>
              <w:pStyle w:val="TAL"/>
              <w:rPr>
                <w:szCs w:val="18"/>
                <w:lang w:eastAsia="ja-JP"/>
              </w:rPr>
            </w:pPr>
            <w:r w:rsidRPr="00B50A7A">
              <w:rPr>
                <w:szCs w:val="18"/>
                <w:lang w:eastAsia="ja-JP"/>
              </w:rPr>
              <w:t>Allocated at the target NG-RAN node</w:t>
            </w:r>
          </w:p>
        </w:tc>
        <w:tc>
          <w:tcPr>
            <w:tcW w:w="1105" w:type="dxa"/>
          </w:tcPr>
          <w:p w:rsidR="0042087B" w:rsidRPr="00B50A7A" w:rsidRDefault="0042087B" w:rsidP="00C17B38">
            <w:pPr>
              <w:pStyle w:val="TAC"/>
              <w:rPr>
                <w:lang w:eastAsia="ja-JP"/>
              </w:rPr>
            </w:pPr>
            <w:r w:rsidRPr="00B50A7A">
              <w:rPr>
                <w:lang w:eastAsia="ja-JP"/>
              </w:rPr>
              <w:t>YES</w:t>
            </w:r>
          </w:p>
        </w:tc>
        <w:tc>
          <w:tcPr>
            <w:tcW w:w="1274" w:type="dxa"/>
          </w:tcPr>
          <w:p w:rsidR="0042087B" w:rsidRPr="00B50A7A" w:rsidRDefault="0042087B" w:rsidP="00C17B38">
            <w:pPr>
              <w:pStyle w:val="TAC"/>
              <w:rPr>
                <w:lang w:eastAsia="ja-JP"/>
              </w:rPr>
            </w:pPr>
            <w:r w:rsidRPr="00B50A7A">
              <w:rPr>
                <w:lang w:eastAsia="ja-JP"/>
              </w:rPr>
              <w:t>ignore</w:t>
            </w:r>
          </w:p>
        </w:tc>
      </w:tr>
      <w:tr w:rsidR="0042087B" w:rsidRPr="00B50A7A" w:rsidTr="00C17B38">
        <w:tc>
          <w:tcPr>
            <w:tcW w:w="2578" w:type="dxa"/>
          </w:tcPr>
          <w:p w:rsidR="0042087B" w:rsidRPr="00FD0425" w:rsidRDefault="0042087B" w:rsidP="00C17B38">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B50A7A">
              <w:rPr>
                <w:lang w:eastAsia="ja-JP"/>
              </w:rPr>
              <w:t xml:space="preserve"> </w:t>
            </w:r>
            <w:r w:rsidRPr="00FD0425">
              <w:rPr>
                <w:rFonts w:eastAsia="MS Mincho"/>
                <w:lang w:eastAsia="ja-JP"/>
              </w:rPr>
              <w:t>Admitted List</w:t>
            </w:r>
          </w:p>
        </w:tc>
        <w:tc>
          <w:tcPr>
            <w:tcW w:w="1104" w:type="dxa"/>
          </w:tcPr>
          <w:p w:rsidR="0042087B" w:rsidRPr="00B50A7A" w:rsidRDefault="0042087B" w:rsidP="00C17B38">
            <w:pPr>
              <w:pStyle w:val="TAL"/>
              <w:rPr>
                <w:lang w:eastAsia="ja-JP"/>
              </w:rPr>
            </w:pPr>
            <w:r w:rsidRPr="00B50A7A">
              <w:rPr>
                <w:lang w:eastAsia="ja-JP"/>
              </w:rPr>
              <w:t>M</w:t>
            </w:r>
          </w:p>
        </w:tc>
        <w:tc>
          <w:tcPr>
            <w:tcW w:w="1022" w:type="dxa"/>
          </w:tcPr>
          <w:p w:rsidR="0042087B" w:rsidRPr="00B50A7A" w:rsidRDefault="0042087B" w:rsidP="00C17B38">
            <w:pPr>
              <w:pStyle w:val="TAL"/>
              <w:rPr>
                <w:i/>
                <w:szCs w:val="18"/>
                <w:lang w:eastAsia="ja-JP"/>
              </w:rPr>
            </w:pPr>
          </w:p>
        </w:tc>
        <w:tc>
          <w:tcPr>
            <w:tcW w:w="1418" w:type="dxa"/>
          </w:tcPr>
          <w:p w:rsidR="0042087B" w:rsidRPr="00B50A7A" w:rsidRDefault="0042087B" w:rsidP="00C17B38">
            <w:pPr>
              <w:pStyle w:val="TAL"/>
              <w:rPr>
                <w:lang w:eastAsia="ja-JP"/>
              </w:rPr>
            </w:pPr>
            <w:r w:rsidRPr="00B50A7A">
              <w:rPr>
                <w:lang w:eastAsia="ja-JP"/>
              </w:rPr>
              <w:t>9.2.1.2</w:t>
            </w:r>
          </w:p>
        </w:tc>
        <w:tc>
          <w:tcPr>
            <w:tcW w:w="1984" w:type="dxa"/>
          </w:tcPr>
          <w:p w:rsidR="0042087B" w:rsidRPr="00B50A7A" w:rsidRDefault="0042087B" w:rsidP="00C17B38">
            <w:pPr>
              <w:pStyle w:val="TAL"/>
              <w:rPr>
                <w:szCs w:val="18"/>
                <w:lang w:eastAsia="ja-JP"/>
              </w:rPr>
            </w:pPr>
          </w:p>
        </w:tc>
        <w:tc>
          <w:tcPr>
            <w:tcW w:w="1105" w:type="dxa"/>
          </w:tcPr>
          <w:p w:rsidR="0042087B" w:rsidRPr="00B50A7A" w:rsidRDefault="0042087B" w:rsidP="00C17B38">
            <w:pPr>
              <w:pStyle w:val="TAC"/>
              <w:rPr>
                <w:lang w:eastAsia="ja-JP"/>
              </w:rPr>
            </w:pPr>
            <w:r w:rsidRPr="00B50A7A">
              <w:rPr>
                <w:lang w:eastAsia="ja-JP"/>
              </w:rPr>
              <w:t>YES</w:t>
            </w:r>
          </w:p>
        </w:tc>
        <w:tc>
          <w:tcPr>
            <w:tcW w:w="1274" w:type="dxa"/>
          </w:tcPr>
          <w:p w:rsidR="0042087B" w:rsidRPr="00B50A7A" w:rsidRDefault="0042087B" w:rsidP="00C17B38">
            <w:pPr>
              <w:pStyle w:val="TAC"/>
              <w:rPr>
                <w:lang w:eastAsia="ja-JP"/>
              </w:rPr>
            </w:pPr>
            <w:r w:rsidRPr="00B50A7A">
              <w:rPr>
                <w:lang w:eastAsia="ja-JP"/>
              </w:rPr>
              <w:t>ignore</w:t>
            </w:r>
          </w:p>
        </w:tc>
      </w:tr>
      <w:tr w:rsidR="0042087B" w:rsidRPr="00B50A7A" w:rsidTr="00C17B38">
        <w:tc>
          <w:tcPr>
            <w:tcW w:w="2578" w:type="dxa"/>
          </w:tcPr>
          <w:p w:rsidR="0042087B" w:rsidRPr="00B50A7A" w:rsidRDefault="0042087B" w:rsidP="00C17B38">
            <w:pPr>
              <w:pStyle w:val="TAL"/>
              <w:rPr>
                <w:bCs/>
                <w:lang w:eastAsia="ja-JP"/>
              </w:rPr>
            </w:pPr>
            <w:r w:rsidRPr="00B50A7A">
              <w:rPr>
                <w:bCs/>
                <w:lang w:eastAsia="ja-JP"/>
              </w:rPr>
              <w:t xml:space="preserve">PDU Session Resources Not </w:t>
            </w:r>
            <w:r w:rsidRPr="00FD0425">
              <w:rPr>
                <w:rFonts w:eastAsia="MS Mincho"/>
                <w:bCs/>
                <w:lang w:eastAsia="ja-JP"/>
              </w:rPr>
              <w:t>Admitted List</w:t>
            </w:r>
          </w:p>
        </w:tc>
        <w:tc>
          <w:tcPr>
            <w:tcW w:w="1104" w:type="dxa"/>
          </w:tcPr>
          <w:p w:rsidR="0042087B" w:rsidRPr="00B50A7A" w:rsidRDefault="0042087B" w:rsidP="00C17B38">
            <w:pPr>
              <w:pStyle w:val="TAL"/>
              <w:rPr>
                <w:lang w:eastAsia="ja-JP"/>
              </w:rPr>
            </w:pPr>
            <w:r w:rsidRPr="00B50A7A">
              <w:rPr>
                <w:lang w:eastAsia="ja-JP"/>
              </w:rPr>
              <w:t>O</w:t>
            </w:r>
          </w:p>
        </w:tc>
        <w:tc>
          <w:tcPr>
            <w:tcW w:w="1022" w:type="dxa"/>
          </w:tcPr>
          <w:p w:rsidR="0042087B" w:rsidRPr="00B50A7A" w:rsidRDefault="0042087B" w:rsidP="00C17B38">
            <w:pPr>
              <w:pStyle w:val="TAL"/>
              <w:rPr>
                <w:i/>
                <w:szCs w:val="18"/>
                <w:lang w:eastAsia="ja-JP"/>
              </w:rPr>
            </w:pPr>
          </w:p>
        </w:tc>
        <w:tc>
          <w:tcPr>
            <w:tcW w:w="1418" w:type="dxa"/>
          </w:tcPr>
          <w:p w:rsidR="0042087B" w:rsidRPr="00B50A7A" w:rsidRDefault="0042087B" w:rsidP="00C17B38">
            <w:pPr>
              <w:pStyle w:val="TAL"/>
              <w:rPr>
                <w:lang w:eastAsia="ja-JP"/>
              </w:rPr>
            </w:pPr>
            <w:r w:rsidRPr="00B50A7A">
              <w:rPr>
                <w:lang w:eastAsia="ja-JP"/>
              </w:rPr>
              <w:t>9.2.1.3</w:t>
            </w:r>
          </w:p>
        </w:tc>
        <w:tc>
          <w:tcPr>
            <w:tcW w:w="1984" w:type="dxa"/>
          </w:tcPr>
          <w:p w:rsidR="0042087B" w:rsidRPr="00B50A7A" w:rsidRDefault="0042087B" w:rsidP="00C17B38">
            <w:pPr>
              <w:pStyle w:val="TAL"/>
              <w:rPr>
                <w:szCs w:val="18"/>
                <w:lang w:eastAsia="ja-JP"/>
              </w:rPr>
            </w:pPr>
          </w:p>
        </w:tc>
        <w:tc>
          <w:tcPr>
            <w:tcW w:w="1105" w:type="dxa"/>
          </w:tcPr>
          <w:p w:rsidR="0042087B" w:rsidRPr="00B50A7A" w:rsidRDefault="0042087B" w:rsidP="00C17B38">
            <w:pPr>
              <w:pStyle w:val="TAC"/>
              <w:rPr>
                <w:bCs/>
                <w:lang w:eastAsia="ja-JP"/>
              </w:rPr>
            </w:pPr>
            <w:r w:rsidRPr="00B50A7A">
              <w:rPr>
                <w:bCs/>
                <w:lang w:eastAsia="ja-JP"/>
              </w:rPr>
              <w:t>YES</w:t>
            </w:r>
          </w:p>
        </w:tc>
        <w:tc>
          <w:tcPr>
            <w:tcW w:w="1274" w:type="dxa"/>
          </w:tcPr>
          <w:p w:rsidR="0042087B" w:rsidRPr="00B50A7A" w:rsidRDefault="0042087B" w:rsidP="00C17B38">
            <w:pPr>
              <w:pStyle w:val="TAC"/>
              <w:rPr>
                <w:lang w:eastAsia="ja-JP"/>
              </w:rPr>
            </w:pPr>
            <w:r w:rsidRPr="00B50A7A">
              <w:rPr>
                <w:lang w:eastAsia="ja-JP"/>
              </w:rPr>
              <w:t>ignore</w:t>
            </w:r>
          </w:p>
        </w:tc>
      </w:tr>
      <w:tr w:rsidR="0042087B" w:rsidRPr="00B50A7A" w:rsidTr="00C17B38">
        <w:tc>
          <w:tcPr>
            <w:tcW w:w="2578" w:type="dxa"/>
          </w:tcPr>
          <w:p w:rsidR="0042087B" w:rsidRPr="0042087B" w:rsidRDefault="0042087B" w:rsidP="00C17B38">
            <w:pPr>
              <w:pStyle w:val="TAL"/>
              <w:rPr>
                <w:highlight w:val="green"/>
                <w:lang w:eastAsia="ja-JP"/>
              </w:rPr>
            </w:pPr>
            <w:r w:rsidRPr="0042087B">
              <w:rPr>
                <w:highlight w:val="green"/>
                <w:lang w:eastAsia="ja-JP"/>
              </w:rPr>
              <w:t>Target NG-RAN node To Source NG-RAN node Transparent Container</w:t>
            </w:r>
          </w:p>
        </w:tc>
        <w:tc>
          <w:tcPr>
            <w:tcW w:w="1104" w:type="dxa"/>
          </w:tcPr>
          <w:p w:rsidR="0042087B" w:rsidRPr="0042087B" w:rsidRDefault="0042087B" w:rsidP="00C17B38">
            <w:pPr>
              <w:pStyle w:val="TAL"/>
              <w:rPr>
                <w:highlight w:val="green"/>
                <w:lang w:eastAsia="ja-JP"/>
              </w:rPr>
            </w:pPr>
            <w:r w:rsidRPr="0042087B">
              <w:rPr>
                <w:highlight w:val="green"/>
                <w:lang w:eastAsia="ja-JP"/>
              </w:rPr>
              <w:t>M</w:t>
            </w:r>
          </w:p>
        </w:tc>
        <w:tc>
          <w:tcPr>
            <w:tcW w:w="1022" w:type="dxa"/>
          </w:tcPr>
          <w:p w:rsidR="0042087B" w:rsidRPr="0042087B" w:rsidRDefault="0042087B" w:rsidP="00C17B38">
            <w:pPr>
              <w:pStyle w:val="TAL"/>
              <w:rPr>
                <w:szCs w:val="18"/>
                <w:highlight w:val="green"/>
                <w:lang w:eastAsia="ja-JP"/>
              </w:rPr>
            </w:pPr>
          </w:p>
        </w:tc>
        <w:tc>
          <w:tcPr>
            <w:tcW w:w="1418" w:type="dxa"/>
          </w:tcPr>
          <w:p w:rsidR="0042087B" w:rsidRPr="0042087B" w:rsidRDefault="0042087B" w:rsidP="00C17B38">
            <w:pPr>
              <w:pStyle w:val="TAL"/>
              <w:rPr>
                <w:highlight w:val="green"/>
                <w:lang w:eastAsia="ja-JP"/>
              </w:rPr>
            </w:pPr>
            <w:r w:rsidRPr="0042087B">
              <w:rPr>
                <w:snapToGrid w:val="0"/>
                <w:highlight w:val="green"/>
                <w:lang w:eastAsia="ja-JP"/>
              </w:rPr>
              <w:t>OCTET STRING</w:t>
            </w:r>
          </w:p>
        </w:tc>
        <w:tc>
          <w:tcPr>
            <w:tcW w:w="1984" w:type="dxa"/>
          </w:tcPr>
          <w:p w:rsidR="0042087B" w:rsidRPr="0042087B" w:rsidRDefault="0042087B" w:rsidP="00C17B38">
            <w:pPr>
              <w:pStyle w:val="TAL"/>
              <w:rPr>
                <w:highlight w:val="green"/>
                <w:lang w:eastAsia="zh-CN"/>
              </w:rPr>
            </w:pPr>
            <w:r w:rsidRPr="0042087B">
              <w:rPr>
                <w:highlight w:val="green"/>
                <w:lang w:eastAsia="ja-JP"/>
              </w:rPr>
              <w:t xml:space="preserve">Either includes the </w:t>
            </w:r>
            <w:r w:rsidRPr="0042087B">
              <w:rPr>
                <w:i/>
                <w:highlight w:val="green"/>
              </w:rPr>
              <w:t>HandoverCommand</w:t>
            </w:r>
            <w:r w:rsidRPr="0042087B">
              <w:rPr>
                <w:highlight w:val="green"/>
                <w:lang w:eastAsia="ja-JP"/>
              </w:rPr>
              <w:t xml:space="preserve"> message as defined in subclause 10.2.2 of TS 36.331 [14],</w:t>
            </w:r>
            <w:r w:rsidRPr="0042087B">
              <w:rPr>
                <w:rFonts w:hint="eastAsia"/>
                <w:highlight w:val="green"/>
                <w:lang w:eastAsia="zh-CN"/>
              </w:rPr>
              <w:t xml:space="preserve"> if the target </w:t>
            </w:r>
            <w:r w:rsidRPr="0042087B">
              <w:rPr>
                <w:highlight w:val="green"/>
                <w:lang w:eastAsia="zh-CN"/>
              </w:rPr>
              <w:t xml:space="preserve">NG-RAN node </w:t>
            </w:r>
            <w:r w:rsidRPr="0042087B">
              <w:rPr>
                <w:rFonts w:hint="eastAsia"/>
                <w:highlight w:val="green"/>
                <w:lang w:eastAsia="zh-CN"/>
              </w:rPr>
              <w:t xml:space="preserve">is </w:t>
            </w:r>
            <w:r w:rsidRPr="0042087B">
              <w:rPr>
                <w:highlight w:val="green"/>
                <w:lang w:eastAsia="zh-CN"/>
              </w:rPr>
              <w:t xml:space="preserve">an </w:t>
            </w:r>
            <w:r w:rsidRPr="0042087B">
              <w:rPr>
                <w:rFonts w:hint="eastAsia"/>
                <w:highlight w:val="green"/>
                <w:lang w:eastAsia="zh-CN"/>
              </w:rPr>
              <w:t>ng-eNB</w:t>
            </w:r>
            <w:r w:rsidRPr="0042087B">
              <w:rPr>
                <w:highlight w:val="green"/>
                <w:lang w:eastAsia="zh-CN"/>
              </w:rPr>
              <w:t>,</w:t>
            </w:r>
          </w:p>
          <w:p w:rsidR="0042087B" w:rsidRPr="0042087B" w:rsidRDefault="0042087B" w:rsidP="00C17B38">
            <w:pPr>
              <w:pStyle w:val="TAL"/>
              <w:rPr>
                <w:rFonts w:eastAsia="SimSun"/>
                <w:szCs w:val="18"/>
                <w:highlight w:val="green"/>
                <w:lang w:eastAsia="zh-CN"/>
              </w:rPr>
            </w:pPr>
            <w:r w:rsidRPr="0042087B">
              <w:rPr>
                <w:highlight w:val="green"/>
                <w:lang w:eastAsia="ja-JP"/>
              </w:rPr>
              <w:t xml:space="preserve">or the </w:t>
            </w:r>
            <w:r w:rsidRPr="0042087B">
              <w:rPr>
                <w:i/>
                <w:highlight w:val="green"/>
              </w:rPr>
              <w:t>HandoverCommand</w:t>
            </w:r>
            <w:r w:rsidRPr="0042087B">
              <w:rPr>
                <w:highlight w:val="green"/>
                <w:lang w:eastAsia="ja-JP"/>
              </w:rPr>
              <w:t xml:space="preserve"> message as defined in subclause 11.2.2 of TS 38.331 [10],</w:t>
            </w:r>
            <w:r w:rsidRPr="0042087B">
              <w:rPr>
                <w:rFonts w:hint="eastAsia"/>
                <w:highlight w:val="green"/>
                <w:lang w:eastAsia="zh-CN"/>
              </w:rPr>
              <w:t xml:space="preserve"> if the target </w:t>
            </w:r>
            <w:r w:rsidRPr="0042087B">
              <w:rPr>
                <w:highlight w:val="green"/>
                <w:lang w:eastAsia="zh-CN"/>
              </w:rPr>
              <w:t xml:space="preserve">NG-RAN node </w:t>
            </w:r>
            <w:r w:rsidRPr="0042087B">
              <w:rPr>
                <w:rFonts w:hint="eastAsia"/>
                <w:highlight w:val="green"/>
                <w:lang w:eastAsia="zh-CN"/>
              </w:rPr>
              <w:t xml:space="preserve">is </w:t>
            </w:r>
            <w:r w:rsidRPr="0042087B">
              <w:rPr>
                <w:highlight w:val="green"/>
                <w:lang w:eastAsia="zh-CN"/>
              </w:rPr>
              <w:t xml:space="preserve">a </w:t>
            </w:r>
            <w:r w:rsidRPr="0042087B">
              <w:rPr>
                <w:rFonts w:hint="eastAsia"/>
                <w:highlight w:val="green"/>
                <w:lang w:eastAsia="zh-CN"/>
              </w:rPr>
              <w:t>gNB</w:t>
            </w:r>
            <w:r w:rsidRPr="0042087B">
              <w:rPr>
                <w:highlight w:val="green"/>
                <w:lang w:eastAsia="ja-JP"/>
              </w:rPr>
              <w:t>.</w:t>
            </w:r>
          </w:p>
        </w:tc>
        <w:tc>
          <w:tcPr>
            <w:tcW w:w="1105" w:type="dxa"/>
          </w:tcPr>
          <w:p w:rsidR="0042087B" w:rsidRPr="0042087B" w:rsidRDefault="0042087B" w:rsidP="00C17B38">
            <w:pPr>
              <w:pStyle w:val="TAC"/>
              <w:rPr>
                <w:highlight w:val="green"/>
                <w:lang w:eastAsia="ja-JP"/>
              </w:rPr>
            </w:pPr>
            <w:r w:rsidRPr="0042087B">
              <w:rPr>
                <w:highlight w:val="green"/>
                <w:lang w:eastAsia="ja-JP"/>
              </w:rPr>
              <w:t>YES</w:t>
            </w:r>
          </w:p>
        </w:tc>
        <w:tc>
          <w:tcPr>
            <w:tcW w:w="1274" w:type="dxa"/>
          </w:tcPr>
          <w:p w:rsidR="0042087B" w:rsidRPr="0042087B" w:rsidRDefault="0042087B" w:rsidP="00C17B38">
            <w:pPr>
              <w:pStyle w:val="TAC"/>
              <w:rPr>
                <w:highlight w:val="green"/>
                <w:lang w:eastAsia="ja-JP"/>
              </w:rPr>
            </w:pPr>
            <w:r w:rsidRPr="0042087B">
              <w:rPr>
                <w:highlight w:val="green"/>
                <w:lang w:eastAsia="ja-JP"/>
              </w:rPr>
              <w:t>ignore</w:t>
            </w:r>
          </w:p>
        </w:tc>
      </w:tr>
      <w:tr w:rsidR="0042087B" w:rsidRPr="00B50A7A" w:rsidTr="00C17B38">
        <w:tc>
          <w:tcPr>
            <w:tcW w:w="2578" w:type="dxa"/>
          </w:tcPr>
          <w:p w:rsidR="0042087B" w:rsidRPr="00B50A7A" w:rsidRDefault="0042087B" w:rsidP="00C17B38">
            <w:pPr>
              <w:pStyle w:val="TAL"/>
              <w:rPr>
                <w:lang w:eastAsia="ja-JP"/>
              </w:rPr>
            </w:pPr>
            <w:r w:rsidRPr="00B50A7A">
              <w:rPr>
                <w:lang w:eastAsia="ja-JP"/>
              </w:rPr>
              <w:t>UE Context Kept Indicator</w:t>
            </w:r>
          </w:p>
        </w:tc>
        <w:tc>
          <w:tcPr>
            <w:tcW w:w="1104" w:type="dxa"/>
          </w:tcPr>
          <w:p w:rsidR="0042087B" w:rsidRPr="00B50A7A" w:rsidRDefault="0042087B" w:rsidP="00C17B38">
            <w:pPr>
              <w:pStyle w:val="TAL"/>
              <w:rPr>
                <w:lang w:eastAsia="ja-JP"/>
              </w:rPr>
            </w:pPr>
            <w:r w:rsidRPr="00B50A7A">
              <w:rPr>
                <w:lang w:eastAsia="ja-JP"/>
              </w:rPr>
              <w:t>O</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rPr>
                <w:snapToGrid w:val="0"/>
                <w:lang w:eastAsia="ja-JP"/>
              </w:rPr>
            </w:pPr>
            <w:r w:rsidRPr="00B50A7A">
              <w:rPr>
                <w:snapToGrid w:val="0"/>
                <w:lang w:eastAsia="ja-JP"/>
              </w:rPr>
              <w:t>9.2.3.68</w:t>
            </w:r>
          </w:p>
        </w:tc>
        <w:tc>
          <w:tcPr>
            <w:tcW w:w="1984" w:type="dxa"/>
          </w:tcPr>
          <w:p w:rsidR="0042087B" w:rsidRPr="00B50A7A" w:rsidRDefault="0042087B" w:rsidP="00C17B38">
            <w:pPr>
              <w:pStyle w:val="TAL"/>
              <w:rPr>
                <w:lang w:eastAsia="ja-JP"/>
              </w:rPr>
            </w:pPr>
          </w:p>
        </w:tc>
        <w:tc>
          <w:tcPr>
            <w:tcW w:w="1105" w:type="dxa"/>
          </w:tcPr>
          <w:p w:rsidR="0042087B" w:rsidRPr="00B50A7A" w:rsidRDefault="0042087B" w:rsidP="00C17B38">
            <w:pPr>
              <w:pStyle w:val="TAC"/>
              <w:rPr>
                <w:lang w:eastAsia="ja-JP"/>
              </w:rPr>
            </w:pPr>
            <w:r w:rsidRPr="00B50A7A">
              <w:rPr>
                <w:lang w:eastAsia="ja-JP"/>
              </w:rPr>
              <w:t>YES</w:t>
            </w:r>
          </w:p>
        </w:tc>
        <w:tc>
          <w:tcPr>
            <w:tcW w:w="1274" w:type="dxa"/>
          </w:tcPr>
          <w:p w:rsidR="0042087B" w:rsidRPr="00B50A7A" w:rsidRDefault="0042087B" w:rsidP="00C17B38">
            <w:pPr>
              <w:pStyle w:val="TAC"/>
              <w:rPr>
                <w:lang w:eastAsia="ja-JP"/>
              </w:rPr>
            </w:pPr>
            <w:r w:rsidRPr="00B50A7A">
              <w:rPr>
                <w:lang w:eastAsia="ja-JP"/>
              </w:rPr>
              <w:t>ignore</w:t>
            </w:r>
          </w:p>
        </w:tc>
      </w:tr>
      <w:tr w:rsidR="0042087B" w:rsidRPr="00B50A7A" w:rsidTr="00C17B38">
        <w:tc>
          <w:tcPr>
            <w:tcW w:w="2578" w:type="dxa"/>
          </w:tcPr>
          <w:p w:rsidR="0042087B" w:rsidRPr="00B50A7A" w:rsidRDefault="0042087B" w:rsidP="00C17B38">
            <w:pPr>
              <w:pStyle w:val="TAL"/>
              <w:rPr>
                <w:lang w:eastAsia="ja-JP"/>
              </w:rPr>
            </w:pPr>
            <w:r w:rsidRPr="00B50A7A">
              <w:rPr>
                <w:lang w:eastAsia="ja-JP"/>
              </w:rPr>
              <w:t>Criticality Diagnostics</w:t>
            </w:r>
          </w:p>
        </w:tc>
        <w:tc>
          <w:tcPr>
            <w:tcW w:w="1104" w:type="dxa"/>
          </w:tcPr>
          <w:p w:rsidR="0042087B" w:rsidRPr="00B50A7A" w:rsidRDefault="0042087B" w:rsidP="00C17B38">
            <w:pPr>
              <w:pStyle w:val="TAL"/>
              <w:rPr>
                <w:lang w:eastAsia="ja-JP"/>
              </w:rPr>
            </w:pPr>
            <w:r w:rsidRPr="00B50A7A">
              <w:rPr>
                <w:lang w:eastAsia="ja-JP"/>
              </w:rPr>
              <w:t>O</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rPr>
                <w:snapToGrid w:val="0"/>
                <w:lang w:eastAsia="ja-JP"/>
              </w:rPr>
            </w:pPr>
            <w:r w:rsidRPr="00B50A7A">
              <w:rPr>
                <w:lang w:eastAsia="ja-JP"/>
              </w:rPr>
              <w:t>9.2.3.3</w:t>
            </w:r>
          </w:p>
        </w:tc>
        <w:tc>
          <w:tcPr>
            <w:tcW w:w="1984" w:type="dxa"/>
          </w:tcPr>
          <w:p w:rsidR="0042087B" w:rsidRPr="00B50A7A" w:rsidRDefault="0042087B" w:rsidP="00C17B38">
            <w:pPr>
              <w:pStyle w:val="TAL"/>
              <w:rPr>
                <w:lang w:eastAsia="ja-JP"/>
              </w:rPr>
            </w:pPr>
          </w:p>
        </w:tc>
        <w:tc>
          <w:tcPr>
            <w:tcW w:w="1105" w:type="dxa"/>
          </w:tcPr>
          <w:p w:rsidR="0042087B" w:rsidRPr="00B50A7A" w:rsidRDefault="0042087B" w:rsidP="00C17B38">
            <w:pPr>
              <w:pStyle w:val="TAC"/>
              <w:rPr>
                <w:lang w:eastAsia="ja-JP"/>
              </w:rPr>
            </w:pPr>
            <w:r w:rsidRPr="00B50A7A">
              <w:rPr>
                <w:lang w:eastAsia="ja-JP"/>
              </w:rPr>
              <w:t>YES</w:t>
            </w:r>
          </w:p>
        </w:tc>
        <w:tc>
          <w:tcPr>
            <w:tcW w:w="1274" w:type="dxa"/>
          </w:tcPr>
          <w:p w:rsidR="0042087B" w:rsidRPr="00B50A7A" w:rsidRDefault="0042087B" w:rsidP="00C17B38">
            <w:pPr>
              <w:pStyle w:val="TAC"/>
              <w:rPr>
                <w:lang w:eastAsia="ja-JP"/>
              </w:rPr>
            </w:pPr>
            <w:r w:rsidRPr="00B50A7A">
              <w:rPr>
                <w:lang w:eastAsia="ja-JP"/>
              </w:rPr>
              <w:t>ignore</w:t>
            </w:r>
          </w:p>
        </w:tc>
      </w:tr>
      <w:tr w:rsidR="0042087B" w:rsidRPr="00B50A7A" w:rsidTr="00C17B38">
        <w:tc>
          <w:tcPr>
            <w:tcW w:w="2578" w:type="dxa"/>
          </w:tcPr>
          <w:p w:rsidR="0042087B" w:rsidRPr="00B50A7A" w:rsidRDefault="0042087B" w:rsidP="00C17B38">
            <w:pPr>
              <w:pStyle w:val="TAL"/>
              <w:rPr>
                <w:lang w:eastAsia="ja-JP"/>
              </w:rPr>
            </w:pPr>
            <w:r w:rsidRPr="00B50A7A">
              <w:rPr>
                <w:lang w:eastAsia="ja-JP"/>
              </w:rPr>
              <w:t>DRBs transferred to MN</w:t>
            </w:r>
          </w:p>
        </w:tc>
        <w:tc>
          <w:tcPr>
            <w:tcW w:w="1104" w:type="dxa"/>
          </w:tcPr>
          <w:p w:rsidR="0042087B" w:rsidRPr="00B50A7A" w:rsidRDefault="0042087B" w:rsidP="00C17B38">
            <w:pPr>
              <w:pStyle w:val="TAL"/>
              <w:rPr>
                <w:lang w:eastAsia="ja-JP"/>
              </w:rPr>
            </w:pPr>
            <w:r w:rsidRPr="00B50A7A">
              <w:rPr>
                <w:lang w:eastAsia="zh-CN"/>
              </w:rPr>
              <w:t>O</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pPr>
            <w:r w:rsidRPr="00B50A7A">
              <w:t>DRB List</w:t>
            </w:r>
          </w:p>
          <w:p w:rsidR="0042087B" w:rsidRPr="00B50A7A" w:rsidRDefault="0042087B" w:rsidP="00C17B38">
            <w:pPr>
              <w:pStyle w:val="TAL"/>
              <w:rPr>
                <w:lang w:eastAsia="ja-JP"/>
              </w:rPr>
            </w:pPr>
            <w:r w:rsidRPr="00B50A7A">
              <w:t>9.2.1.29</w:t>
            </w:r>
          </w:p>
        </w:tc>
        <w:tc>
          <w:tcPr>
            <w:tcW w:w="1984" w:type="dxa"/>
          </w:tcPr>
          <w:p w:rsidR="0042087B" w:rsidRPr="00B50A7A" w:rsidRDefault="0042087B" w:rsidP="00C17B38">
            <w:pPr>
              <w:pStyle w:val="TAL"/>
              <w:rPr>
                <w:lang w:eastAsia="ja-JP"/>
              </w:rPr>
            </w:pPr>
            <w:r w:rsidRPr="00B50A7A">
              <w:rPr>
                <w:lang w:eastAsia="zh-CN"/>
              </w:rPr>
              <w:t>In case of DC, indicates that SN Status is needed for the listed DRBs from the S-NG-RAN node.</w:t>
            </w:r>
          </w:p>
        </w:tc>
        <w:tc>
          <w:tcPr>
            <w:tcW w:w="1105" w:type="dxa"/>
          </w:tcPr>
          <w:p w:rsidR="0042087B" w:rsidRPr="00B50A7A" w:rsidRDefault="0042087B" w:rsidP="00C17B38">
            <w:pPr>
              <w:pStyle w:val="TAC"/>
              <w:rPr>
                <w:lang w:eastAsia="ja-JP"/>
              </w:rPr>
            </w:pPr>
            <w:r w:rsidRPr="00B50A7A">
              <w:t>YES</w:t>
            </w:r>
          </w:p>
        </w:tc>
        <w:tc>
          <w:tcPr>
            <w:tcW w:w="1274" w:type="dxa"/>
          </w:tcPr>
          <w:p w:rsidR="0042087B" w:rsidRPr="00B50A7A" w:rsidRDefault="0042087B" w:rsidP="00C17B38">
            <w:pPr>
              <w:pStyle w:val="TAC"/>
              <w:rPr>
                <w:lang w:eastAsia="ja-JP"/>
              </w:rPr>
            </w:pPr>
            <w:r w:rsidRPr="00B50A7A">
              <w:t>ignore</w:t>
            </w:r>
          </w:p>
        </w:tc>
      </w:tr>
      <w:tr w:rsidR="0042087B" w:rsidRPr="00B50A7A" w:rsidTr="00C17B38">
        <w:tc>
          <w:tcPr>
            <w:tcW w:w="2578" w:type="dxa"/>
          </w:tcPr>
          <w:p w:rsidR="0042087B" w:rsidRPr="00B50A7A" w:rsidRDefault="0042087B" w:rsidP="00C17B38">
            <w:pPr>
              <w:pStyle w:val="TAL"/>
              <w:rPr>
                <w:lang w:eastAsia="ja-JP"/>
              </w:rPr>
            </w:pPr>
            <w:r w:rsidRPr="00B50A7A">
              <w:rPr>
                <w:rFonts w:hint="eastAsia"/>
                <w:lang w:eastAsia="zh-CN"/>
              </w:rPr>
              <w:t>DAPS Re</w:t>
            </w:r>
            <w:r w:rsidRPr="00B50A7A">
              <w:rPr>
                <w:lang w:eastAsia="zh-CN"/>
              </w:rPr>
              <w:t>s</w:t>
            </w:r>
            <w:r w:rsidRPr="00B50A7A">
              <w:rPr>
                <w:rFonts w:hint="eastAsia"/>
                <w:lang w:eastAsia="zh-CN"/>
              </w:rPr>
              <w:t xml:space="preserve">ponse Information </w:t>
            </w:r>
          </w:p>
        </w:tc>
        <w:tc>
          <w:tcPr>
            <w:tcW w:w="1104" w:type="dxa"/>
          </w:tcPr>
          <w:p w:rsidR="0042087B" w:rsidRPr="00B50A7A" w:rsidRDefault="0042087B" w:rsidP="00C17B38">
            <w:pPr>
              <w:pStyle w:val="TAL"/>
              <w:rPr>
                <w:lang w:eastAsia="zh-CN"/>
              </w:rPr>
            </w:pPr>
            <w:r w:rsidRPr="00B50A7A">
              <w:rPr>
                <w:rFonts w:cs="Arial"/>
                <w:lang w:eastAsia="ja-JP"/>
              </w:rPr>
              <w:t>O</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pPr>
            <w:r w:rsidRPr="00B50A7A">
              <w:rPr>
                <w:rFonts w:cs="Arial"/>
                <w:lang w:eastAsia="ja-JP"/>
              </w:rPr>
              <w:t>9.2.</w:t>
            </w:r>
            <w:r w:rsidRPr="00B50A7A">
              <w:rPr>
                <w:rFonts w:cs="Arial" w:hint="eastAsia"/>
                <w:lang w:eastAsia="zh-CN"/>
              </w:rPr>
              <w:t>1.</w:t>
            </w:r>
            <w:r w:rsidRPr="00B50A7A">
              <w:rPr>
                <w:rFonts w:cs="Arial"/>
                <w:lang w:eastAsia="zh-CN"/>
              </w:rPr>
              <w:t>34</w:t>
            </w:r>
          </w:p>
        </w:tc>
        <w:tc>
          <w:tcPr>
            <w:tcW w:w="1984" w:type="dxa"/>
          </w:tcPr>
          <w:p w:rsidR="0042087B" w:rsidRPr="00B50A7A" w:rsidRDefault="0042087B" w:rsidP="00C17B38">
            <w:pPr>
              <w:pStyle w:val="TAL"/>
              <w:rPr>
                <w:lang w:eastAsia="zh-CN"/>
              </w:rPr>
            </w:pPr>
          </w:p>
        </w:tc>
        <w:tc>
          <w:tcPr>
            <w:tcW w:w="1105" w:type="dxa"/>
          </w:tcPr>
          <w:p w:rsidR="0042087B" w:rsidRPr="00B50A7A" w:rsidRDefault="0042087B" w:rsidP="00C17B38">
            <w:pPr>
              <w:pStyle w:val="TAC"/>
            </w:pPr>
            <w:r w:rsidRPr="00B50A7A">
              <w:t>YES</w:t>
            </w:r>
          </w:p>
        </w:tc>
        <w:tc>
          <w:tcPr>
            <w:tcW w:w="1274" w:type="dxa"/>
          </w:tcPr>
          <w:p w:rsidR="0042087B" w:rsidRPr="00B50A7A" w:rsidRDefault="0042087B" w:rsidP="00C17B38">
            <w:pPr>
              <w:pStyle w:val="TAC"/>
            </w:pPr>
            <w:r w:rsidRPr="00B50A7A">
              <w:t>reject</w:t>
            </w:r>
          </w:p>
        </w:tc>
      </w:tr>
      <w:tr w:rsidR="0042087B" w:rsidRPr="00B50A7A" w:rsidTr="00C17B38">
        <w:tc>
          <w:tcPr>
            <w:tcW w:w="2578" w:type="dxa"/>
          </w:tcPr>
          <w:p w:rsidR="0042087B" w:rsidRPr="00B50A7A" w:rsidRDefault="0042087B" w:rsidP="00C17B38">
            <w:pPr>
              <w:pStyle w:val="TAL"/>
              <w:rPr>
                <w:lang w:eastAsia="ja-JP"/>
              </w:rPr>
            </w:pPr>
            <w:r w:rsidRPr="00C45748">
              <w:rPr>
                <w:rFonts w:eastAsia="바탕"/>
                <w:b/>
              </w:rPr>
              <w:t>Conditional Handover Information</w:t>
            </w:r>
            <w:r>
              <w:rPr>
                <w:rFonts w:eastAsia="바탕"/>
                <w:b/>
              </w:rPr>
              <w:t xml:space="preserve"> Acknowledge</w:t>
            </w:r>
          </w:p>
        </w:tc>
        <w:tc>
          <w:tcPr>
            <w:tcW w:w="1104" w:type="dxa"/>
          </w:tcPr>
          <w:p w:rsidR="0042087B" w:rsidRPr="00B50A7A" w:rsidRDefault="0042087B" w:rsidP="00C17B38">
            <w:pPr>
              <w:pStyle w:val="TAL"/>
              <w:rPr>
                <w:lang w:eastAsia="zh-CN"/>
              </w:rPr>
            </w:pPr>
            <w:r w:rsidRPr="00B50A7A">
              <w:rPr>
                <w:rFonts w:cs="Arial"/>
                <w:lang w:eastAsia="ja-JP"/>
              </w:rPr>
              <w:t>O</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pPr>
          </w:p>
        </w:tc>
        <w:tc>
          <w:tcPr>
            <w:tcW w:w="1984" w:type="dxa"/>
          </w:tcPr>
          <w:p w:rsidR="0042087B" w:rsidRPr="00B50A7A" w:rsidRDefault="0042087B" w:rsidP="00C17B38">
            <w:pPr>
              <w:pStyle w:val="TAL"/>
              <w:rPr>
                <w:lang w:eastAsia="zh-CN"/>
              </w:rPr>
            </w:pPr>
          </w:p>
        </w:tc>
        <w:tc>
          <w:tcPr>
            <w:tcW w:w="1105" w:type="dxa"/>
          </w:tcPr>
          <w:p w:rsidR="0042087B" w:rsidRPr="00B50A7A" w:rsidRDefault="0042087B" w:rsidP="00C17B38">
            <w:pPr>
              <w:pStyle w:val="TAC"/>
            </w:pPr>
            <w:r w:rsidRPr="00B50A7A">
              <w:t>YES</w:t>
            </w:r>
          </w:p>
        </w:tc>
        <w:tc>
          <w:tcPr>
            <w:tcW w:w="1274" w:type="dxa"/>
          </w:tcPr>
          <w:p w:rsidR="0042087B" w:rsidRPr="00B50A7A" w:rsidRDefault="0042087B" w:rsidP="00C17B38">
            <w:pPr>
              <w:pStyle w:val="TAC"/>
            </w:pPr>
            <w:r w:rsidRPr="00B50A7A">
              <w:t>reject</w:t>
            </w:r>
          </w:p>
        </w:tc>
      </w:tr>
      <w:tr w:rsidR="0042087B" w:rsidRPr="00B50A7A" w:rsidTr="00C17B38">
        <w:tc>
          <w:tcPr>
            <w:tcW w:w="2578" w:type="dxa"/>
          </w:tcPr>
          <w:p w:rsidR="0042087B" w:rsidRPr="00B50A7A" w:rsidRDefault="0042087B" w:rsidP="00C17B38">
            <w:pPr>
              <w:pStyle w:val="TAL"/>
              <w:ind w:left="113"/>
              <w:rPr>
                <w:lang w:eastAsia="ja-JP"/>
              </w:rPr>
            </w:pPr>
            <w:r>
              <w:rPr>
                <w:rFonts w:eastAsia="바탕"/>
              </w:rPr>
              <w:t>&gt;</w:t>
            </w:r>
            <w:r w:rsidRPr="00A82034">
              <w:rPr>
                <w:rFonts w:eastAsia="바탕"/>
              </w:rPr>
              <w:t>Requested Target Cell ID</w:t>
            </w:r>
          </w:p>
        </w:tc>
        <w:tc>
          <w:tcPr>
            <w:tcW w:w="1104" w:type="dxa"/>
          </w:tcPr>
          <w:p w:rsidR="0042087B" w:rsidRPr="00B50A7A" w:rsidRDefault="0042087B" w:rsidP="00C17B38">
            <w:pPr>
              <w:pStyle w:val="TAL"/>
              <w:rPr>
                <w:lang w:eastAsia="zh-CN"/>
              </w:rPr>
            </w:pPr>
            <w:r w:rsidRPr="00B50A7A">
              <w:rPr>
                <w:lang w:eastAsia="zh-CN"/>
              </w:rPr>
              <w:t>M</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pPr>
            <w:r w:rsidRPr="00B50A7A">
              <w:t>Target Cell Global ID</w:t>
            </w:r>
          </w:p>
          <w:p w:rsidR="0042087B" w:rsidRPr="00B50A7A" w:rsidRDefault="0042087B" w:rsidP="00C17B38">
            <w:pPr>
              <w:pStyle w:val="TAL"/>
            </w:pPr>
            <w:r w:rsidRPr="00B50A7A">
              <w:t>9.2.3.25</w:t>
            </w:r>
          </w:p>
        </w:tc>
        <w:tc>
          <w:tcPr>
            <w:tcW w:w="1984" w:type="dxa"/>
          </w:tcPr>
          <w:p w:rsidR="0042087B" w:rsidRPr="00B50A7A" w:rsidRDefault="0042087B" w:rsidP="00C17B38">
            <w:pPr>
              <w:pStyle w:val="TAL"/>
              <w:rPr>
                <w:lang w:eastAsia="zh-CN"/>
              </w:rPr>
            </w:pPr>
            <w:r w:rsidRPr="00B50A7A">
              <w:rPr>
                <w:lang w:eastAsia="zh-CN"/>
              </w:rPr>
              <w:t>Target cell indicated in the corresponding HANDOVER REQUEST message</w:t>
            </w:r>
          </w:p>
        </w:tc>
        <w:tc>
          <w:tcPr>
            <w:tcW w:w="1105" w:type="dxa"/>
          </w:tcPr>
          <w:p w:rsidR="0042087B" w:rsidRPr="00B50A7A" w:rsidRDefault="0042087B" w:rsidP="00C17B38">
            <w:pPr>
              <w:pStyle w:val="TAC"/>
            </w:pPr>
            <w:r w:rsidRPr="00B50A7A">
              <w:rPr>
                <w:lang w:eastAsia="ja-JP"/>
              </w:rPr>
              <w:t>–</w:t>
            </w:r>
          </w:p>
        </w:tc>
        <w:tc>
          <w:tcPr>
            <w:tcW w:w="1274" w:type="dxa"/>
          </w:tcPr>
          <w:p w:rsidR="0042087B" w:rsidRPr="00B50A7A" w:rsidRDefault="0042087B" w:rsidP="00C17B38">
            <w:pPr>
              <w:pStyle w:val="TAC"/>
            </w:pPr>
          </w:p>
        </w:tc>
      </w:tr>
      <w:tr w:rsidR="0042087B" w:rsidRPr="00B50A7A" w:rsidTr="00C17B38">
        <w:tc>
          <w:tcPr>
            <w:tcW w:w="2578" w:type="dxa"/>
          </w:tcPr>
          <w:p w:rsidR="0042087B" w:rsidRPr="00B50A7A" w:rsidRDefault="0042087B" w:rsidP="00C17B38">
            <w:pPr>
              <w:pStyle w:val="TAL"/>
              <w:ind w:left="113"/>
              <w:rPr>
                <w:lang w:eastAsia="ja-JP"/>
              </w:rPr>
            </w:pPr>
            <w:r>
              <w:rPr>
                <w:rFonts w:eastAsia="바탕"/>
              </w:rPr>
              <w:t>&gt;</w:t>
            </w:r>
            <w:r w:rsidRPr="00A82034">
              <w:rPr>
                <w:rFonts w:eastAsia="바탕"/>
              </w:rPr>
              <w:t>Maximum Number of CHO Preparations</w:t>
            </w:r>
          </w:p>
        </w:tc>
        <w:tc>
          <w:tcPr>
            <w:tcW w:w="1104" w:type="dxa"/>
          </w:tcPr>
          <w:p w:rsidR="0042087B" w:rsidRPr="00B50A7A" w:rsidRDefault="0042087B" w:rsidP="00C17B38">
            <w:pPr>
              <w:pStyle w:val="TAL"/>
              <w:rPr>
                <w:lang w:eastAsia="zh-CN"/>
              </w:rPr>
            </w:pPr>
            <w:r w:rsidRPr="00B50A7A">
              <w:rPr>
                <w:rFonts w:cs="Arial"/>
                <w:lang w:eastAsia="ja-JP"/>
              </w:rPr>
              <w:t>O</w:t>
            </w:r>
          </w:p>
        </w:tc>
        <w:tc>
          <w:tcPr>
            <w:tcW w:w="1022" w:type="dxa"/>
          </w:tcPr>
          <w:p w:rsidR="0042087B" w:rsidRPr="00B50A7A" w:rsidRDefault="0042087B" w:rsidP="00C17B38">
            <w:pPr>
              <w:pStyle w:val="TAL"/>
              <w:rPr>
                <w:szCs w:val="18"/>
                <w:lang w:eastAsia="ja-JP"/>
              </w:rPr>
            </w:pPr>
          </w:p>
        </w:tc>
        <w:tc>
          <w:tcPr>
            <w:tcW w:w="1418" w:type="dxa"/>
          </w:tcPr>
          <w:p w:rsidR="0042087B" w:rsidRPr="00B50A7A" w:rsidRDefault="0042087B" w:rsidP="00C17B38">
            <w:pPr>
              <w:pStyle w:val="TAL"/>
            </w:pPr>
            <w:r w:rsidRPr="00B50A7A">
              <w:rPr>
                <w:rFonts w:cs="Arial"/>
                <w:lang w:eastAsia="ja-JP"/>
              </w:rPr>
              <w:t>9.2.3.101</w:t>
            </w:r>
          </w:p>
        </w:tc>
        <w:tc>
          <w:tcPr>
            <w:tcW w:w="1984" w:type="dxa"/>
          </w:tcPr>
          <w:p w:rsidR="0042087B" w:rsidRPr="00B50A7A" w:rsidRDefault="0042087B" w:rsidP="00C17B38">
            <w:pPr>
              <w:pStyle w:val="TAL"/>
              <w:rPr>
                <w:lang w:eastAsia="zh-CN"/>
              </w:rPr>
            </w:pPr>
          </w:p>
        </w:tc>
        <w:tc>
          <w:tcPr>
            <w:tcW w:w="1105" w:type="dxa"/>
          </w:tcPr>
          <w:p w:rsidR="0042087B" w:rsidRPr="00B50A7A" w:rsidRDefault="0042087B" w:rsidP="00C17B38">
            <w:pPr>
              <w:pStyle w:val="TAC"/>
            </w:pPr>
            <w:r w:rsidRPr="00B50A7A">
              <w:rPr>
                <w:lang w:eastAsia="ja-JP"/>
              </w:rPr>
              <w:t>–</w:t>
            </w:r>
          </w:p>
        </w:tc>
        <w:tc>
          <w:tcPr>
            <w:tcW w:w="1274" w:type="dxa"/>
          </w:tcPr>
          <w:p w:rsidR="0042087B" w:rsidRPr="00B50A7A" w:rsidRDefault="0042087B" w:rsidP="00C17B38">
            <w:pPr>
              <w:pStyle w:val="TAC"/>
            </w:pPr>
          </w:p>
        </w:tc>
      </w:tr>
    </w:tbl>
    <w:p w:rsidR="0042087B" w:rsidRDefault="0042087B" w:rsidP="00686259"/>
    <w:p w:rsidR="0042087B" w:rsidRDefault="0042087B" w:rsidP="00686259"/>
    <w:p w:rsidR="001B664D" w:rsidRDefault="001B664D" w:rsidP="00686259">
      <w:r>
        <w:rPr>
          <w:rFonts w:hint="eastAsia"/>
        </w:rPr>
        <w:t>T</w:t>
      </w:r>
      <w:r>
        <w:t>his means that even if there is nothing to be modified in candidate target cell’s configuration</w:t>
      </w:r>
      <w:r w:rsidR="00C54530">
        <w:t xml:space="preserve"> by the target node</w:t>
      </w:r>
      <w:r w:rsidR="0042087B">
        <w:t>’s determination</w:t>
      </w:r>
      <w:r>
        <w:t>, there should be some contents put in this HOreq feedback message, and that will be the target cell configuration to be used for UE with CHO configuration.</w:t>
      </w:r>
      <w:r w:rsidR="0042087B">
        <w:t xml:space="preserve"> Whenever the source</w:t>
      </w:r>
      <w:r w:rsidR="003E30FB">
        <w:t xml:space="preserve"> cell receives this message</w:t>
      </w:r>
      <w:r w:rsidR="0042087B">
        <w:t xml:space="preserve"> </w:t>
      </w:r>
      <w:r w:rsidR="00C54530">
        <w:t xml:space="preserve">back </w:t>
      </w:r>
      <w:r w:rsidR="0042087B">
        <w:t xml:space="preserve">it will generate the RRCReconfiguration </w:t>
      </w:r>
      <w:r w:rsidR="003E30FB">
        <w:t>including</w:t>
      </w:r>
      <w:r w:rsidR="0042087B">
        <w:t xml:space="preserve"> this new contents as condRRCReconfig in conditionalReconfiguration IE therein. UE will apply this RRCReconfiguration message and replace former condRRCReconfig with the new one. Since </w:t>
      </w:r>
      <w:r w:rsidR="002B50FF">
        <w:t xml:space="preserve">old one and new one are the same, </w:t>
      </w:r>
      <w:r w:rsidR="0042087B">
        <w:t xml:space="preserve">signaling to UE over the air and UE’s processing on conditionalReconfiguration contents </w:t>
      </w:r>
      <w:r w:rsidR="00472140">
        <w:t>are unnecessary operation and wasting resources.</w:t>
      </w:r>
    </w:p>
    <w:p w:rsidR="003E30FB" w:rsidRPr="002B50FF" w:rsidRDefault="003E30FB"/>
    <w:p w:rsidR="00587750" w:rsidRDefault="001B664D">
      <w:pPr>
        <w:rPr>
          <w:b/>
          <w:i/>
        </w:rPr>
      </w:pPr>
      <w:r w:rsidRPr="002B50FF">
        <w:rPr>
          <w:b/>
          <w:i/>
        </w:rPr>
        <w:lastRenderedPageBreak/>
        <w:t>Obser</w:t>
      </w:r>
      <w:r w:rsidR="002B50FF" w:rsidRPr="002B50FF">
        <w:rPr>
          <w:b/>
          <w:i/>
        </w:rPr>
        <w:t>vation 3</w:t>
      </w:r>
      <w:r w:rsidRPr="002B50FF">
        <w:rPr>
          <w:b/>
          <w:i/>
        </w:rPr>
        <w:t xml:space="preserve">. Current Handover Request Acknowledge message has </w:t>
      </w:r>
      <w:r w:rsidR="003E30FB" w:rsidRPr="002B50FF">
        <w:rPr>
          <w:b/>
          <w:i/>
        </w:rPr>
        <w:t xml:space="preserve">the mandatory container for RRC message which is </w:t>
      </w:r>
      <w:r w:rsidR="002B50FF" w:rsidRPr="002B50FF">
        <w:rPr>
          <w:b/>
          <w:i/>
        </w:rPr>
        <w:t xml:space="preserve">also </w:t>
      </w:r>
      <w:r w:rsidR="003E30FB" w:rsidRPr="002B50FF">
        <w:rPr>
          <w:b/>
          <w:i/>
        </w:rPr>
        <w:t>used for CHO candidate target cell configuration.</w:t>
      </w:r>
      <w:r w:rsidR="00DF5285" w:rsidRPr="002B50FF">
        <w:rPr>
          <w:b/>
          <w:i/>
        </w:rPr>
        <w:t xml:space="preserve"> </w:t>
      </w:r>
    </w:p>
    <w:p w:rsidR="00E04AA3" w:rsidRDefault="00E04AA3">
      <w:pPr>
        <w:rPr>
          <w:b/>
          <w:i/>
        </w:rPr>
      </w:pPr>
    </w:p>
    <w:p w:rsidR="00AF54A2" w:rsidRPr="00AF54A2" w:rsidRDefault="002B50FF">
      <w:pPr>
        <w:rPr>
          <w:b/>
          <w:i/>
        </w:rPr>
      </w:pPr>
      <w:r w:rsidRPr="00AF54A2">
        <w:rPr>
          <w:rFonts w:hint="eastAsia"/>
          <w:b/>
          <w:i/>
        </w:rPr>
        <w:t xml:space="preserve">Observation 4. </w:t>
      </w:r>
      <w:r w:rsidR="00DF5285" w:rsidRPr="00AF54A2">
        <w:rPr>
          <w:b/>
          <w:i/>
        </w:rPr>
        <w:t xml:space="preserve">This container should be filled with the RRC message </w:t>
      </w:r>
      <w:r w:rsidR="00587750" w:rsidRPr="00AF54A2">
        <w:rPr>
          <w:b/>
          <w:i/>
        </w:rPr>
        <w:t xml:space="preserve">(must be the same one </w:t>
      </w:r>
      <w:r w:rsidR="00A02161">
        <w:rPr>
          <w:b/>
          <w:i/>
        </w:rPr>
        <w:t xml:space="preserve">as </w:t>
      </w:r>
      <w:r w:rsidR="00587750" w:rsidRPr="00AF54A2">
        <w:rPr>
          <w:b/>
          <w:i/>
        </w:rPr>
        <w:t xml:space="preserve">already configured to the UE for CHO target cell’s configuration) </w:t>
      </w:r>
      <w:r w:rsidR="00DF5285" w:rsidRPr="00AF54A2">
        <w:rPr>
          <w:b/>
          <w:i/>
        </w:rPr>
        <w:t xml:space="preserve">even there is no modification on </w:t>
      </w:r>
      <w:r w:rsidR="00C54530">
        <w:rPr>
          <w:rFonts w:hint="eastAsia"/>
          <w:b/>
          <w:i/>
        </w:rPr>
        <w:t>CHO target cell cofiguartion</w:t>
      </w:r>
      <w:r w:rsidR="00AF54A2" w:rsidRPr="00AF54A2">
        <w:rPr>
          <w:b/>
          <w:i/>
        </w:rPr>
        <w:t>.</w:t>
      </w:r>
      <w:r w:rsidR="00AF54A2">
        <w:rPr>
          <w:b/>
          <w:i/>
        </w:rPr>
        <w:t xml:space="preserve"> Moreover, the source node will signal this to the UE </w:t>
      </w:r>
      <w:r w:rsidR="00A02161">
        <w:rPr>
          <w:b/>
          <w:i/>
        </w:rPr>
        <w:t xml:space="preserve">upon receiving this message, </w:t>
      </w:r>
      <w:r w:rsidR="00AF54A2">
        <w:rPr>
          <w:b/>
          <w:i/>
        </w:rPr>
        <w:t>which makes the waste of air resource and UE processing power.</w:t>
      </w:r>
    </w:p>
    <w:p w:rsidR="00AF54A2" w:rsidRDefault="00AF54A2"/>
    <w:p w:rsidR="0090605B" w:rsidRPr="00CE5340" w:rsidRDefault="0090605B">
      <w:r>
        <w:t>Assuming</w:t>
      </w:r>
      <w:r>
        <w:rPr>
          <w:rFonts w:hint="eastAsia"/>
        </w:rPr>
        <w:t xml:space="preserve"> </w:t>
      </w:r>
      <w:r>
        <w:t>there are multiple candidate target cells configured for a UE and each one might be reflected to the serving cell configuration change, inclusion of the same target configuration in Handover Request Acknowledge message increases message overhead on Xn/X2 interface. Air resource also has consumed unnecessarily on signaling this to the UE.</w:t>
      </w:r>
    </w:p>
    <w:p w:rsidR="00686259" w:rsidRDefault="00C839CD">
      <w:r>
        <w:t>The problem is shown in Uu</w:t>
      </w:r>
      <w:r w:rsidR="0090605B">
        <w:t>/Xn/X2</w:t>
      </w:r>
      <w:r>
        <w:t xml:space="preserve"> interface </w:t>
      </w:r>
      <w:r w:rsidR="00B0134B">
        <w:t xml:space="preserve">operation </w:t>
      </w:r>
      <w:r>
        <w:t>and UE’s processing power, but w</w:t>
      </w:r>
      <w:r w:rsidR="00CE5340">
        <w:t>e think this can be resolved in RAN3 signaling by making the RRC container as optionality or introducing some indication</w:t>
      </w:r>
      <w:r w:rsidR="00E04AA3">
        <w:t xml:space="preserve"> and corresponding operation</w:t>
      </w:r>
      <w:r w:rsidR="00CE5340">
        <w:t xml:space="preserve"> for the target/source node. </w:t>
      </w:r>
      <w:r>
        <w:t>Regardless of detail, this should be discussed in RAN3.</w:t>
      </w:r>
    </w:p>
    <w:p w:rsidR="00CE5340" w:rsidRDefault="00CE5340"/>
    <w:p w:rsidR="00911517" w:rsidRPr="001F29A2" w:rsidRDefault="00CE5340">
      <w:pPr>
        <w:rPr>
          <w:b/>
        </w:rPr>
      </w:pPr>
      <w:r w:rsidRPr="001F29A2">
        <w:rPr>
          <w:b/>
        </w:rPr>
        <w:t xml:space="preserve">Proposal 1. RAN2 send LS to RAN3 </w:t>
      </w:r>
      <w:r w:rsidR="00C839CD" w:rsidRPr="001F29A2">
        <w:rPr>
          <w:b/>
        </w:rPr>
        <w:t xml:space="preserve">on the </w:t>
      </w:r>
      <w:r w:rsidR="00B0134B">
        <w:rPr>
          <w:b/>
        </w:rPr>
        <w:t xml:space="preserve">possible </w:t>
      </w:r>
      <w:r w:rsidR="00C839CD" w:rsidRPr="001F29A2">
        <w:rPr>
          <w:b/>
        </w:rPr>
        <w:t xml:space="preserve">problem to configure the same target cell configuration to the UE </w:t>
      </w:r>
      <w:r w:rsidR="00B0134B" w:rsidRPr="001F29A2">
        <w:rPr>
          <w:b/>
        </w:rPr>
        <w:t>configured with CHO</w:t>
      </w:r>
      <w:r w:rsidR="00B0134B">
        <w:rPr>
          <w:b/>
        </w:rPr>
        <w:t xml:space="preserve"> when the source cell configuration is changed. </w:t>
      </w:r>
    </w:p>
    <w:p w:rsidR="00A650D6" w:rsidRPr="001F29A2" w:rsidRDefault="00911517">
      <w:pPr>
        <w:rPr>
          <w:b/>
        </w:rPr>
      </w:pPr>
      <w:r w:rsidRPr="001F29A2">
        <w:rPr>
          <w:b/>
        </w:rPr>
        <w:t>Proposal 2. RAN2 send LS to</w:t>
      </w:r>
      <w:r w:rsidR="00C839CD" w:rsidRPr="001F29A2">
        <w:rPr>
          <w:b/>
        </w:rPr>
        <w:t xml:space="preserve"> RAN3 to </w:t>
      </w:r>
      <w:r w:rsidRPr="001F29A2">
        <w:rPr>
          <w:b/>
        </w:rPr>
        <w:t>request</w:t>
      </w:r>
      <w:r w:rsidR="00C839CD" w:rsidRPr="001F29A2">
        <w:rPr>
          <w:b/>
        </w:rPr>
        <w:t xml:space="preserve"> </w:t>
      </w:r>
      <w:r w:rsidR="00CE5340" w:rsidRPr="001F29A2">
        <w:rPr>
          <w:b/>
        </w:rPr>
        <w:t xml:space="preserve">the solution </w:t>
      </w:r>
      <w:r w:rsidR="00E04AA3" w:rsidRPr="001F29A2">
        <w:rPr>
          <w:b/>
        </w:rPr>
        <w:t xml:space="preserve">for not </w:t>
      </w:r>
      <w:r w:rsidR="00A650D6" w:rsidRPr="001F29A2">
        <w:rPr>
          <w:b/>
        </w:rPr>
        <w:t xml:space="preserve">configuring the </w:t>
      </w:r>
      <w:r w:rsidR="00C839CD" w:rsidRPr="001F29A2">
        <w:rPr>
          <w:b/>
        </w:rPr>
        <w:t xml:space="preserve">same </w:t>
      </w:r>
      <w:r w:rsidR="00A650D6" w:rsidRPr="001F29A2">
        <w:rPr>
          <w:b/>
        </w:rPr>
        <w:t xml:space="preserve">candidate target cell configuration </w:t>
      </w:r>
      <w:r w:rsidRPr="001F29A2">
        <w:rPr>
          <w:b/>
        </w:rPr>
        <w:t xml:space="preserve">to the UE </w:t>
      </w:r>
      <w:r w:rsidR="00B0134B">
        <w:rPr>
          <w:b/>
        </w:rPr>
        <w:t xml:space="preserve">configured with CHO </w:t>
      </w:r>
      <w:r w:rsidR="00A650D6" w:rsidRPr="001F29A2">
        <w:rPr>
          <w:b/>
        </w:rPr>
        <w:t xml:space="preserve">when </w:t>
      </w:r>
      <w:r w:rsidR="00C839CD" w:rsidRPr="001F29A2">
        <w:rPr>
          <w:b/>
        </w:rPr>
        <w:t xml:space="preserve">serving cell configuration </w:t>
      </w:r>
      <w:r w:rsidR="00A650D6" w:rsidRPr="001F29A2">
        <w:rPr>
          <w:b/>
        </w:rPr>
        <w:t xml:space="preserve">doesn’t </w:t>
      </w:r>
      <w:r w:rsidRPr="001F29A2">
        <w:rPr>
          <w:b/>
        </w:rPr>
        <w:t>impact to</w:t>
      </w:r>
      <w:r w:rsidR="00A650D6" w:rsidRPr="001F29A2">
        <w:rPr>
          <w:b/>
        </w:rPr>
        <w:t xml:space="preserve"> the corresponding candidate target cell configuration.</w:t>
      </w:r>
    </w:p>
    <w:p w:rsidR="00CE5340" w:rsidRDefault="00E04AA3">
      <w:r>
        <w:t xml:space="preserve"> </w:t>
      </w:r>
    </w:p>
    <w:p w:rsidR="001A5C4C" w:rsidRPr="00110FBC" w:rsidRDefault="001A5C4C" w:rsidP="001A5C4C">
      <w:pPr>
        <w:rPr>
          <w:lang w:val="en-CA"/>
        </w:rPr>
      </w:pPr>
    </w:p>
    <w:p w:rsidR="001A5C4C" w:rsidRPr="001A5C4C" w:rsidRDefault="001A5C4C" w:rsidP="001A5C4C">
      <w:pPr>
        <w:pStyle w:val="a6"/>
        <w:keepNext/>
        <w:keepLines/>
        <w:widowControl/>
        <w:numPr>
          <w:ilvl w:val="0"/>
          <w:numId w:val="2"/>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1A5C4C">
        <w:rPr>
          <w:rFonts w:ascii="Arial" w:eastAsia="SimSun" w:hAnsi="Arial" w:cs="Arial"/>
          <w:kern w:val="0"/>
          <w:sz w:val="36"/>
          <w:szCs w:val="20"/>
          <w:lang w:eastAsia="en-US"/>
        </w:rPr>
        <w:t xml:space="preserve">Conclusion  </w:t>
      </w:r>
    </w:p>
    <w:p w:rsidR="00C17B38" w:rsidRDefault="00C17B38">
      <w:r>
        <w:t>I</w:t>
      </w:r>
      <w:r>
        <w:rPr>
          <w:rFonts w:hint="eastAsia"/>
        </w:rPr>
        <w:t xml:space="preserve">n </w:t>
      </w:r>
      <w:r>
        <w:t xml:space="preserve">this paper, we discussed the problematic situation where unnecessary air resource waste and UE processing power waste are incurred during CHO configuration update. And we got the following conclusions: </w:t>
      </w:r>
    </w:p>
    <w:p w:rsidR="00B0134B" w:rsidRPr="001F29A2" w:rsidRDefault="00B0134B" w:rsidP="00B0134B">
      <w:pPr>
        <w:rPr>
          <w:b/>
        </w:rPr>
      </w:pPr>
      <w:r w:rsidRPr="001F29A2">
        <w:rPr>
          <w:b/>
        </w:rPr>
        <w:t xml:space="preserve">Proposal 1. RAN2 send LS to RAN3 on the </w:t>
      </w:r>
      <w:r>
        <w:rPr>
          <w:b/>
        </w:rPr>
        <w:t xml:space="preserve">possible </w:t>
      </w:r>
      <w:r w:rsidRPr="001F29A2">
        <w:rPr>
          <w:b/>
        </w:rPr>
        <w:t xml:space="preserve">problem to configure the same target cell </w:t>
      </w:r>
      <w:r w:rsidRPr="001F29A2">
        <w:rPr>
          <w:b/>
        </w:rPr>
        <w:lastRenderedPageBreak/>
        <w:t>configuration to the UE configured with CHO</w:t>
      </w:r>
      <w:r>
        <w:rPr>
          <w:b/>
        </w:rPr>
        <w:t xml:space="preserve"> when the source cell configuration is changed. </w:t>
      </w:r>
    </w:p>
    <w:p w:rsidR="00B0134B" w:rsidRPr="001F29A2" w:rsidRDefault="00B0134B" w:rsidP="00B0134B">
      <w:pPr>
        <w:rPr>
          <w:b/>
        </w:rPr>
      </w:pPr>
      <w:r w:rsidRPr="001F29A2">
        <w:rPr>
          <w:b/>
        </w:rPr>
        <w:t xml:space="preserve">Proposal 2. RAN2 send LS to RAN3 to request the solution for not configuring the same candidate target cell configuration to the UE </w:t>
      </w:r>
      <w:r>
        <w:rPr>
          <w:b/>
        </w:rPr>
        <w:t xml:space="preserve">configured with CHO </w:t>
      </w:r>
      <w:r w:rsidRPr="001F29A2">
        <w:rPr>
          <w:b/>
        </w:rPr>
        <w:t>when serving cell configuration doesn’t impact to the corresponding candidate target cell configuration.</w:t>
      </w:r>
    </w:p>
    <w:p w:rsidR="00C17B38" w:rsidRPr="00B0134B" w:rsidRDefault="00C17B38"/>
    <w:p w:rsidR="00C17B38" w:rsidRDefault="00C17B38"/>
    <w:p w:rsidR="00C17B38" w:rsidRDefault="00C17B38"/>
    <w:p w:rsidR="00C17B38" w:rsidRDefault="00C17B38"/>
    <w:sectPr w:rsidR="00C17B3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0B4" w:rsidRDefault="008740B4" w:rsidP="0090605B">
      <w:pPr>
        <w:spacing w:after="0" w:line="240" w:lineRule="auto"/>
      </w:pPr>
      <w:r>
        <w:separator/>
      </w:r>
    </w:p>
  </w:endnote>
  <w:endnote w:type="continuationSeparator" w:id="0">
    <w:p w:rsidR="008740B4" w:rsidRDefault="008740B4" w:rsidP="00906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0B4" w:rsidRDefault="008740B4" w:rsidP="0090605B">
      <w:pPr>
        <w:spacing w:after="0" w:line="240" w:lineRule="auto"/>
      </w:pPr>
      <w:r>
        <w:separator/>
      </w:r>
    </w:p>
  </w:footnote>
  <w:footnote w:type="continuationSeparator" w:id="0">
    <w:p w:rsidR="008740B4" w:rsidRDefault="008740B4" w:rsidP="009060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93DFC"/>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825704D"/>
    <w:multiLevelType w:val="hybridMultilevel"/>
    <w:tmpl w:val="2F0C49E0"/>
    <w:lvl w:ilvl="0" w:tplc="876CC83E">
      <w:start w:val="1"/>
      <w:numFmt w:val="bullet"/>
      <w:lvlText w:val="-"/>
      <w:lvlJc w:val="left"/>
      <w:pPr>
        <w:ind w:left="420" w:hanging="420"/>
      </w:pPr>
      <w:rPr>
        <w:rFonts w:ascii="Arial" w:eastAsia="맑은 고딕"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46A4C"/>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A623C96"/>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B52"/>
    <w:rsid w:val="000B4F04"/>
    <w:rsid w:val="000F59D8"/>
    <w:rsid w:val="00194C64"/>
    <w:rsid w:val="001A5C4C"/>
    <w:rsid w:val="001B664D"/>
    <w:rsid w:val="001F29A2"/>
    <w:rsid w:val="002059B7"/>
    <w:rsid w:val="002665D8"/>
    <w:rsid w:val="002A54DD"/>
    <w:rsid w:val="002A5B83"/>
    <w:rsid w:val="002B50FF"/>
    <w:rsid w:val="00310B34"/>
    <w:rsid w:val="00355BF3"/>
    <w:rsid w:val="003B1A9B"/>
    <w:rsid w:val="003E30FB"/>
    <w:rsid w:val="003F23FE"/>
    <w:rsid w:val="0042087B"/>
    <w:rsid w:val="00472140"/>
    <w:rsid w:val="005114A5"/>
    <w:rsid w:val="005643E3"/>
    <w:rsid w:val="00587750"/>
    <w:rsid w:val="00686259"/>
    <w:rsid w:val="006C3125"/>
    <w:rsid w:val="00790F60"/>
    <w:rsid w:val="008740B4"/>
    <w:rsid w:val="008C6A03"/>
    <w:rsid w:val="008D11B1"/>
    <w:rsid w:val="008D5B52"/>
    <w:rsid w:val="0090605B"/>
    <w:rsid w:val="00911517"/>
    <w:rsid w:val="009E6299"/>
    <w:rsid w:val="00A02161"/>
    <w:rsid w:val="00A46D36"/>
    <w:rsid w:val="00A650D6"/>
    <w:rsid w:val="00AA76F7"/>
    <w:rsid w:val="00AF54A2"/>
    <w:rsid w:val="00B0134B"/>
    <w:rsid w:val="00C046BC"/>
    <w:rsid w:val="00C17B38"/>
    <w:rsid w:val="00C2361C"/>
    <w:rsid w:val="00C24BC1"/>
    <w:rsid w:val="00C54530"/>
    <w:rsid w:val="00C839CD"/>
    <w:rsid w:val="00CE5340"/>
    <w:rsid w:val="00CF602B"/>
    <w:rsid w:val="00DF02F0"/>
    <w:rsid w:val="00DF5285"/>
    <w:rsid w:val="00E04AA3"/>
    <w:rsid w:val="00E37E13"/>
    <w:rsid w:val="00E76474"/>
    <w:rsid w:val="00E9457C"/>
    <w:rsid w:val="00EA1106"/>
    <w:rsid w:val="00EE5074"/>
    <w:rsid w:val="00FB0002"/>
    <w:rsid w:val="00FB76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B87CE9-A0D4-462F-A65B-2902211CC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4">
    <w:name w:val="heading 4"/>
    <w:basedOn w:val="a"/>
    <w:next w:val="a"/>
    <w:link w:val="4Char"/>
    <w:uiPriority w:val="9"/>
    <w:semiHidden/>
    <w:unhideWhenUsed/>
    <w:qFormat/>
    <w:rsid w:val="00E76474"/>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1B664D"/>
    <w:pPr>
      <w:keepNext/>
      <w:keepLines/>
      <w:widowControl/>
      <w:wordWrap/>
      <w:overflowPunct w:val="0"/>
      <w:adjustRightInd w:val="0"/>
      <w:spacing w:after="0" w:line="240" w:lineRule="auto"/>
      <w:jc w:val="left"/>
      <w:textAlignment w:val="baseline"/>
    </w:pPr>
    <w:rPr>
      <w:rFonts w:ascii="Arial" w:eastAsia="맑은 고딕" w:hAnsi="Arial" w:cs="Times New Roman"/>
      <w:kern w:val="0"/>
      <w:sz w:val="18"/>
      <w:szCs w:val="20"/>
      <w:lang w:val="en-GB" w:eastAsia="en-GB"/>
    </w:rPr>
  </w:style>
  <w:style w:type="character" w:customStyle="1" w:styleId="TALChar">
    <w:name w:val="TAL Char"/>
    <w:link w:val="TAL"/>
    <w:qFormat/>
    <w:rsid w:val="001B664D"/>
    <w:rPr>
      <w:rFonts w:ascii="Arial" w:eastAsia="맑은 고딕" w:hAnsi="Arial" w:cs="Times New Roman"/>
      <w:kern w:val="0"/>
      <w:sz w:val="18"/>
      <w:szCs w:val="20"/>
      <w:lang w:val="en-GB" w:eastAsia="en-GB"/>
    </w:rPr>
  </w:style>
  <w:style w:type="paragraph" w:customStyle="1" w:styleId="TAC">
    <w:name w:val="TAC"/>
    <w:basedOn w:val="TAL"/>
    <w:link w:val="TACChar"/>
    <w:rsid w:val="001B664D"/>
    <w:pPr>
      <w:jc w:val="center"/>
    </w:pPr>
  </w:style>
  <w:style w:type="character" w:customStyle="1" w:styleId="TACChar">
    <w:name w:val="TAC Char"/>
    <w:link w:val="TAC"/>
    <w:rsid w:val="001B664D"/>
    <w:rPr>
      <w:rFonts w:ascii="Arial" w:eastAsia="맑은 고딕" w:hAnsi="Arial" w:cs="Times New Roman"/>
      <w:kern w:val="0"/>
      <w:sz w:val="18"/>
      <w:szCs w:val="20"/>
      <w:lang w:val="en-GB" w:eastAsia="en-GB"/>
    </w:rPr>
  </w:style>
  <w:style w:type="paragraph" w:customStyle="1" w:styleId="TAH">
    <w:name w:val="TAH"/>
    <w:basedOn w:val="TAC"/>
    <w:link w:val="TAHChar"/>
    <w:rsid w:val="0042087B"/>
    <w:rPr>
      <w:b/>
    </w:rPr>
  </w:style>
  <w:style w:type="character" w:customStyle="1" w:styleId="TAHChar">
    <w:name w:val="TAH Char"/>
    <w:link w:val="TAH"/>
    <w:qFormat/>
    <w:rsid w:val="0042087B"/>
    <w:rPr>
      <w:rFonts w:ascii="Arial" w:eastAsia="맑은 고딕" w:hAnsi="Arial" w:cs="Times New Roman"/>
      <w:b/>
      <w:kern w:val="0"/>
      <w:sz w:val="18"/>
      <w:szCs w:val="20"/>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76474"/>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E76474"/>
    <w:rPr>
      <w:rFonts w:ascii="Arial" w:eastAsia="Times New Roman" w:hAnsi="Arial" w:cs="Times New Roman"/>
      <w:b/>
      <w:noProof/>
      <w:kern w:val="0"/>
      <w:sz w:val="18"/>
      <w:szCs w:val="20"/>
      <w:lang w:val="en-GB" w:eastAsia="ja-JP"/>
    </w:rPr>
  </w:style>
  <w:style w:type="character" w:styleId="a4">
    <w:name w:val="Hyperlink"/>
    <w:rsid w:val="00E76474"/>
    <w:rPr>
      <w:color w:val="0563C1"/>
      <w:u w:val="single"/>
    </w:rPr>
  </w:style>
  <w:style w:type="paragraph" w:customStyle="1" w:styleId="Contact">
    <w:name w:val="Contact"/>
    <w:basedOn w:val="4"/>
    <w:rsid w:val="00E76474"/>
    <w:pPr>
      <w:widowControl/>
      <w:tabs>
        <w:tab w:val="left" w:pos="2268"/>
        <w:tab w:val="left" w:pos="2694"/>
      </w:tabs>
      <w:wordWrap/>
      <w:autoSpaceDE/>
      <w:autoSpaceDN/>
      <w:spacing w:after="0" w:line="240" w:lineRule="auto"/>
      <w:ind w:leftChars="0" w:left="567" w:firstLineChars="0" w:firstLine="0"/>
      <w:jc w:val="left"/>
    </w:pPr>
    <w:rPr>
      <w:rFonts w:ascii="Arial" w:eastAsia="SimSun" w:hAnsi="Arial" w:cs="Arial"/>
      <w:bCs w:val="0"/>
      <w:kern w:val="0"/>
      <w:szCs w:val="20"/>
      <w:lang w:val="en-GB" w:eastAsia="en-US"/>
    </w:rPr>
  </w:style>
  <w:style w:type="character" w:customStyle="1" w:styleId="4Char">
    <w:name w:val="제목 4 Char"/>
    <w:basedOn w:val="a0"/>
    <w:link w:val="4"/>
    <w:uiPriority w:val="9"/>
    <w:semiHidden/>
    <w:rsid w:val="00E76474"/>
    <w:rPr>
      <w:b/>
      <w:bCs/>
    </w:rPr>
  </w:style>
  <w:style w:type="paragraph" w:styleId="a5">
    <w:name w:val="footer"/>
    <w:basedOn w:val="a"/>
    <w:link w:val="Char0"/>
    <w:uiPriority w:val="99"/>
    <w:unhideWhenUsed/>
    <w:rsid w:val="0090605B"/>
    <w:pPr>
      <w:tabs>
        <w:tab w:val="center" w:pos="4513"/>
        <w:tab w:val="right" w:pos="9026"/>
      </w:tabs>
      <w:snapToGrid w:val="0"/>
    </w:pPr>
  </w:style>
  <w:style w:type="character" w:customStyle="1" w:styleId="Char0">
    <w:name w:val="바닥글 Char"/>
    <w:basedOn w:val="a0"/>
    <w:link w:val="a5"/>
    <w:uiPriority w:val="99"/>
    <w:rsid w:val="0090605B"/>
  </w:style>
  <w:style w:type="paragraph" w:styleId="a6">
    <w:name w:val="List Paragraph"/>
    <w:aliases w:val="- Bullets,リスト段落,?? ??,?????,????,Lista1,中等深浅网格 1 - 着色 21,列表段落1,—ño’i—Ž,¥¡¡¡¡ì¬º¥¹¥È¶ÎÂä,ÁÐ³ö¶ÎÂä,¥ê¥¹¥È¶ÎÂä,1st level - Bullet List Paragraph,Lettre d'introduction,Paragrafo elenco,Normal bullet 2,Bullet list,목록단락,列出段落1,列表段落"/>
    <w:basedOn w:val="a"/>
    <w:link w:val="Char1"/>
    <w:uiPriority w:val="34"/>
    <w:qFormat/>
    <w:rsid w:val="005114A5"/>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6"/>
    <w:uiPriority w:val="34"/>
    <w:qFormat/>
    <w:locked/>
    <w:rsid w:val="00511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1501</TotalTime>
  <Pages>5</Pages>
  <Words>1109</Words>
  <Characters>6322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6</cp:revision>
  <dcterms:created xsi:type="dcterms:W3CDTF">2021-07-26T00:59:00Z</dcterms:created>
  <dcterms:modified xsi:type="dcterms:W3CDTF">2021-08-06T05:15:00Z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